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0157" w14:textId="77777777" w:rsidR="000F0165" w:rsidRDefault="000F0165" w:rsidP="000F0165">
      <w:r>
        <w:t>Příloha č. 2 zadávací dokumentace</w:t>
      </w:r>
    </w:p>
    <w:tbl>
      <w:tblPr>
        <w:tblW w:w="900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320"/>
        <w:gridCol w:w="2320"/>
        <w:gridCol w:w="1542"/>
      </w:tblGrid>
      <w:tr w:rsidR="000F0165" w:rsidRPr="00D10600" w14:paraId="4BE12707" w14:textId="77777777" w:rsidTr="006144FD">
        <w:trPr>
          <w:trHeight w:val="499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E9A2DF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KRYCÍ LIST NABÍDKY</w:t>
            </w:r>
          </w:p>
        </w:tc>
      </w:tr>
      <w:tr w:rsidR="000F0165" w:rsidRPr="00D10600" w14:paraId="68DE2BBE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7A3256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1. Veřejná zakázka malého rozsahu</w:t>
            </w:r>
          </w:p>
        </w:tc>
      </w:tr>
      <w:tr w:rsidR="000F0165" w:rsidRPr="00D10600" w14:paraId="7F748D3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40FDA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 zakázky: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4EC8A8" w14:textId="64E9F576" w:rsidR="000F0165" w:rsidRPr="00B1130B" w:rsidRDefault="00B1130B" w:rsidP="00B1130B">
            <w:pPr>
              <w:pStyle w:val="Tun"/>
              <w:spacing w:line="276" w:lineRule="auto"/>
              <w:rPr>
                <w:b w:val="0"/>
                <w:bCs/>
                <w:szCs w:val="18"/>
              </w:rPr>
            </w:pPr>
            <w:bookmarkStart w:id="1" w:name="_GoBack"/>
            <w:r w:rsidRPr="00B1130B">
              <w:rPr>
                <w:b w:val="0"/>
              </w:rPr>
              <w:t>Výměna oken na objektech č.p.176, č.p.177 a č.p.178, Václavské náměstí Lovosice</w:t>
            </w:r>
            <w:bookmarkEnd w:id="1"/>
          </w:p>
        </w:tc>
      </w:tr>
      <w:tr w:rsidR="000F0165" w:rsidRPr="00D10600" w14:paraId="776DC421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5ACCC0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 Základní identifikační údaje</w:t>
            </w:r>
          </w:p>
        </w:tc>
      </w:tr>
      <w:tr w:rsidR="000F0165" w:rsidRPr="00D10600" w14:paraId="227F78F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0A12C9" w14:textId="0C504D42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2.1 Zadavatel</w:t>
            </w:r>
          </w:p>
        </w:tc>
      </w:tr>
      <w:tr w:rsidR="000F0165" w:rsidRPr="00D10600" w14:paraId="18E14F2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094AB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41E0B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Město Lovosice</w:t>
            </w:r>
          </w:p>
        </w:tc>
      </w:tr>
      <w:tr w:rsidR="000F0165" w:rsidRPr="00D10600" w14:paraId="7A327B57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A59B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2B06" w14:textId="0D78A2D6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 xml:space="preserve">ul. Školní 407/2, 410 </w:t>
            </w:r>
            <w:r w:rsidR="00D10600" w:rsidRPr="00D10600">
              <w:rPr>
                <w:szCs w:val="18"/>
              </w:rPr>
              <w:t xml:space="preserve">02 </w:t>
            </w:r>
            <w:r w:rsidRPr="00D10600">
              <w:rPr>
                <w:szCs w:val="18"/>
              </w:rPr>
              <w:t>Lovosice</w:t>
            </w:r>
          </w:p>
        </w:tc>
      </w:tr>
      <w:tr w:rsidR="000F0165" w:rsidRPr="00D10600" w14:paraId="7F326B6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B2A3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3378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00263991</w:t>
            </w:r>
          </w:p>
        </w:tc>
      </w:tr>
      <w:tr w:rsidR="003A1428" w:rsidRPr="00D10600" w14:paraId="3BE0798F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7946C" w14:textId="3498B36A" w:rsidR="003A1428" w:rsidRPr="00D10600" w:rsidRDefault="003A1428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C056" w14:textId="77777777" w:rsidR="003A1428" w:rsidRPr="00D10600" w:rsidRDefault="003A1428" w:rsidP="00B5429E">
            <w:pPr>
              <w:rPr>
                <w:szCs w:val="18"/>
              </w:rPr>
            </w:pPr>
          </w:p>
        </w:tc>
      </w:tr>
      <w:tr w:rsidR="000F0165" w:rsidRPr="00D10600" w14:paraId="31FB0CB7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3783E6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Jméno: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F176" w14:textId="793013EF" w:rsidR="000F0165" w:rsidRPr="00B1130B" w:rsidRDefault="000F0165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 xml:space="preserve">Ing. </w:t>
            </w:r>
            <w:r w:rsidR="00D10600" w:rsidRPr="00B1130B">
              <w:rPr>
                <w:bCs/>
                <w:szCs w:val="18"/>
              </w:rPr>
              <w:t>Lubomír Šimíček</w:t>
            </w:r>
          </w:p>
        </w:tc>
      </w:tr>
      <w:tr w:rsidR="000F0165" w:rsidRPr="00D10600" w14:paraId="4D7377C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23A1F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8961B" w14:textId="31CDB39E" w:rsidR="000F0165" w:rsidRPr="00B1130B" w:rsidRDefault="00D10600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>lubomir.simicek</w:t>
            </w:r>
            <w:r w:rsidR="000F0165" w:rsidRPr="00B1130B">
              <w:rPr>
                <w:bCs/>
                <w:szCs w:val="18"/>
              </w:rPr>
              <w:t>@meulovo.cz</w:t>
            </w:r>
          </w:p>
        </w:tc>
      </w:tr>
      <w:tr w:rsidR="000F0165" w:rsidRPr="00D10600" w14:paraId="604A2463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1C7E63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Telefon: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69CCC" w14:textId="77777777" w:rsidR="000F0165" w:rsidRPr="00B1130B" w:rsidRDefault="000F0165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>416 571 160</w:t>
            </w:r>
          </w:p>
        </w:tc>
      </w:tr>
      <w:tr w:rsidR="00092FBC" w:rsidRPr="00D10600" w14:paraId="16D4C7ED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809A4C9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39E18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</w:tr>
      <w:tr w:rsidR="003A1428" w:rsidRPr="00D10600" w14:paraId="5F1A8D01" w14:textId="77777777" w:rsidTr="003A1428">
        <w:trPr>
          <w:trHeight w:val="621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56B84" w14:textId="5352032A" w:rsidR="003A1428" w:rsidRPr="00D10600" w:rsidRDefault="003A1428" w:rsidP="003A1428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2.2 Uchazeč </w:t>
            </w:r>
          </w:p>
        </w:tc>
      </w:tr>
      <w:tr w:rsidR="000F0165" w:rsidRPr="00D10600" w14:paraId="2B38689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8A0485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3F77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9BBE540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2429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Sídlo/místo podnikání: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0DEB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373F14B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567D8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D23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291C7D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FC7B2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DIČ: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E3847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3F995275" w14:textId="77777777" w:rsidTr="000F0165">
        <w:trPr>
          <w:trHeight w:val="5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DAC9152" w14:textId="277FC773" w:rsidR="000F0165" w:rsidRPr="00D10600" w:rsidRDefault="003A1428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Oprávněná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FC72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27E468CC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FD1A0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D9D32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603F7DB5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5279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Tel/fax: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C78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840149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C6716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59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05D49B34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14:paraId="3D61F0B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  <w:p w14:paraId="715C87DA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3. Nabídková cena v Kč:</w:t>
            </w:r>
          </w:p>
        </w:tc>
      </w:tr>
      <w:tr w:rsidR="000F0165" w:rsidRPr="00D10600" w14:paraId="12726AB1" w14:textId="77777777" w:rsidTr="000F0165">
        <w:trPr>
          <w:trHeight w:val="52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B0C1FE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Cena celkem bez DPH: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0EDF0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15 %):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F8EDA6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21 %):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5D402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Cena celkem včetně DPH:</w:t>
            </w:r>
          </w:p>
        </w:tc>
      </w:tr>
      <w:tr w:rsidR="000F0165" w:rsidRPr="00D10600" w14:paraId="196F77D4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3B1F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F03E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 -------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B77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B53ED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0F0165" w:rsidRPr="00D10600" w14:paraId="13B5C7C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753C4E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4. Osoba oprávněná za uchazeče jednat</w:t>
            </w:r>
          </w:p>
        </w:tc>
      </w:tr>
      <w:tr w:rsidR="000F0165" w:rsidRPr="00D10600" w14:paraId="214C523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BE12C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Titul, jméno, příjmení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3554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34C5FBBD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FB3A3D" w14:textId="77777777" w:rsidR="000F0165" w:rsidRPr="00D10600" w:rsidRDefault="000F0165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Podpis oprávněné osoby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2716D2" w14:textId="77777777" w:rsidR="000F0165" w:rsidRDefault="000F0165" w:rsidP="00B5429E">
            <w:pPr>
              <w:rPr>
                <w:b/>
                <w:bCs/>
                <w:szCs w:val="18"/>
              </w:rPr>
            </w:pPr>
          </w:p>
          <w:p w14:paraId="2EFD745D" w14:textId="77777777" w:rsidR="007C30F2" w:rsidRDefault="007C30F2" w:rsidP="00B5429E">
            <w:pPr>
              <w:rPr>
                <w:b/>
                <w:bCs/>
                <w:szCs w:val="18"/>
              </w:rPr>
            </w:pPr>
          </w:p>
          <w:p w14:paraId="4BF5EE5B" w14:textId="78A36242" w:rsidR="007C30F2" w:rsidRPr="00D10600" w:rsidRDefault="007C30F2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48DA206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A5763F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Funkce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A2E08E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</w:tbl>
    <w:p w14:paraId="488D6C2A" w14:textId="77777777" w:rsidR="000F0165" w:rsidRPr="00D10600" w:rsidRDefault="000F0165" w:rsidP="000F0165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</w:p>
    <w:p w14:paraId="747B52A2" w14:textId="77777777" w:rsidR="003E12B7" w:rsidRPr="00D10600" w:rsidRDefault="003E12B7" w:rsidP="003E12B7">
      <w:pPr>
        <w:rPr>
          <w:szCs w:val="18"/>
        </w:rPr>
      </w:pPr>
    </w:p>
    <w:p w14:paraId="3A1E06B7" w14:textId="77777777" w:rsidR="003607F3" w:rsidRPr="00D10600" w:rsidRDefault="003E12B7" w:rsidP="003E12B7">
      <w:pPr>
        <w:tabs>
          <w:tab w:val="left" w:pos="6449"/>
        </w:tabs>
        <w:rPr>
          <w:szCs w:val="18"/>
        </w:rPr>
      </w:pPr>
      <w:r w:rsidRPr="00D10600">
        <w:rPr>
          <w:szCs w:val="18"/>
        </w:rPr>
        <w:tab/>
      </w:r>
    </w:p>
    <w:sectPr w:rsidR="003607F3" w:rsidRPr="00D10600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6534" w14:textId="77777777" w:rsidR="00270662" w:rsidRDefault="00270662" w:rsidP="006A4E7B">
      <w:r>
        <w:separator/>
      </w:r>
    </w:p>
  </w:endnote>
  <w:endnote w:type="continuationSeparator" w:id="0">
    <w:p w14:paraId="6649FE26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4F2ACA72" w14:textId="77777777" w:rsidTr="00510E57">
      <w:tc>
        <w:tcPr>
          <w:tcW w:w="4535" w:type="dxa"/>
        </w:tcPr>
        <w:p w14:paraId="3A16E047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AA6CB0D" w14:textId="77777777" w:rsidR="00972748" w:rsidRPr="00CF0738" w:rsidRDefault="009F7E91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BC8819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09630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B2E6D7A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7A54B2F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1FA5368" w14:textId="77777777" w:rsidTr="007D6716">
      <w:tc>
        <w:tcPr>
          <w:tcW w:w="4535" w:type="dxa"/>
        </w:tcPr>
        <w:p w14:paraId="1117C6C8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2A1E1A6" wp14:editId="475A925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583191E4" w14:textId="77777777" w:rsidR="007D6716" w:rsidRPr="00B14984" w:rsidRDefault="009F7E91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0B6AA41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7AAE2B98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06CB57F7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B5E8ADB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C034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22311B0E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7E30FB14" w14:textId="77777777" w:rsidTr="004E4750">
      <w:tc>
        <w:tcPr>
          <w:tcW w:w="4535" w:type="dxa"/>
        </w:tcPr>
        <w:p w14:paraId="13D5D4C5" w14:textId="77777777" w:rsidR="004E4750" w:rsidRPr="00966EAC" w:rsidRDefault="0048463B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77F234DE" wp14:editId="21E32A94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D50397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9B8A6E0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1BE6BEC3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381D2FF8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22E5220B" wp14:editId="4B57D544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39D604F" wp14:editId="47845891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B469069" wp14:editId="1D1EEEE7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BFD6D4" wp14:editId="48A164B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2FB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36921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428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63B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015C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04AC"/>
    <w:rsid w:val="005E3773"/>
    <w:rsid w:val="005E516C"/>
    <w:rsid w:val="005F0BB2"/>
    <w:rsid w:val="005F5EA8"/>
    <w:rsid w:val="00606D02"/>
    <w:rsid w:val="006130CA"/>
    <w:rsid w:val="00613E55"/>
    <w:rsid w:val="006144FD"/>
    <w:rsid w:val="00615DF6"/>
    <w:rsid w:val="00620C82"/>
    <w:rsid w:val="006219EF"/>
    <w:rsid w:val="00624C5C"/>
    <w:rsid w:val="00630C42"/>
    <w:rsid w:val="00632181"/>
    <w:rsid w:val="006325CC"/>
    <w:rsid w:val="00634848"/>
    <w:rsid w:val="00642EBD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30F2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17552"/>
    <w:rsid w:val="008212BF"/>
    <w:rsid w:val="008214B9"/>
    <w:rsid w:val="00841A91"/>
    <w:rsid w:val="00842930"/>
    <w:rsid w:val="00845FAA"/>
    <w:rsid w:val="00860CBD"/>
    <w:rsid w:val="00876FB2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9F7E91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17F8"/>
    <w:rsid w:val="00AB4AB3"/>
    <w:rsid w:val="00AC129C"/>
    <w:rsid w:val="00AC1FCC"/>
    <w:rsid w:val="00AC2C72"/>
    <w:rsid w:val="00AC4DD4"/>
    <w:rsid w:val="00AE065A"/>
    <w:rsid w:val="00AE1598"/>
    <w:rsid w:val="00AE2F04"/>
    <w:rsid w:val="00AE7DF3"/>
    <w:rsid w:val="00AF48BF"/>
    <w:rsid w:val="00AF6139"/>
    <w:rsid w:val="00B0228A"/>
    <w:rsid w:val="00B1130B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0600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0C25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4B4FFB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B1130B"/>
    <w:rPr>
      <w:b/>
      <w:color w:val="000000"/>
    </w:rPr>
  </w:style>
  <w:style w:type="character" w:customStyle="1" w:styleId="TunChar">
    <w:name w:val="Tučně Char"/>
    <w:basedOn w:val="Standardnpsmoodstavce"/>
    <w:link w:val="Tun"/>
    <w:rsid w:val="00B1130B"/>
    <w:rPr>
      <w:rFonts w:ascii="Verdana" w:hAnsi="Verdana"/>
      <w:b/>
      <w:color w:val="000000"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3F60-2A26-4960-8C7E-4E50DA7F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43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18</cp:revision>
  <cp:lastPrinted>2024-08-08T11:07:00Z</cp:lastPrinted>
  <dcterms:created xsi:type="dcterms:W3CDTF">2024-08-08T07:31:00Z</dcterms:created>
  <dcterms:modified xsi:type="dcterms:W3CDTF">2025-06-04T06:27:00Z</dcterms:modified>
</cp:coreProperties>
</file>