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4DFD2E4E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 w:rsidR="002C14F8">
        <w:t>8</w:t>
      </w:r>
      <w:r w:rsidRPr="00B74533">
        <w:t xml:space="preserve"> zadávací dokumentace</w:t>
      </w:r>
    </w:p>
    <w:p w14:paraId="48A5D371" w14:textId="545B7F52" w:rsidR="002500BE" w:rsidRPr="002500BE" w:rsidRDefault="003A1D87" w:rsidP="002500BE">
      <w:pPr>
        <w:rPr>
          <w:color w:val="000000"/>
        </w:rPr>
      </w:pPr>
      <w:r w:rsidRPr="00FB62A0">
        <w:rPr>
          <w:b/>
          <w:color w:val="000000"/>
        </w:rPr>
        <w:t xml:space="preserve">Zakázka: </w:t>
      </w:r>
      <w:proofErr w:type="spellStart"/>
      <w:r w:rsidR="00424CB5" w:rsidRPr="00424CB5">
        <w:rPr>
          <w:color w:val="000000"/>
        </w:rPr>
        <w:t>Fotovoltaická</w:t>
      </w:r>
      <w:proofErr w:type="spellEnd"/>
      <w:r w:rsidR="00424CB5" w:rsidRPr="00424CB5">
        <w:rPr>
          <w:color w:val="000000"/>
        </w:rPr>
        <w:t xml:space="preserve"> elektrárna Městský úřad Lovosice – 31,9 </w:t>
      </w:r>
      <w:proofErr w:type="spellStart"/>
      <w:r w:rsidR="00424CB5" w:rsidRPr="00424CB5">
        <w:rPr>
          <w:color w:val="000000"/>
        </w:rPr>
        <w:t>kWp</w:t>
      </w:r>
      <w:bookmarkStart w:id="1" w:name="_GoBack"/>
      <w:bookmarkEnd w:id="1"/>
      <w:proofErr w:type="spellEnd"/>
    </w:p>
    <w:p w14:paraId="741E2BD9" w14:textId="77777777" w:rsidR="002C14F8" w:rsidRDefault="002C14F8" w:rsidP="002C14F8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Cs w:val="24"/>
        </w:rPr>
      </w:pPr>
    </w:p>
    <w:p w14:paraId="40AAB720" w14:textId="77777777" w:rsidR="002C14F8" w:rsidRDefault="002C14F8" w:rsidP="002C14F8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Cs w:val="24"/>
        </w:rPr>
      </w:pPr>
    </w:p>
    <w:p w14:paraId="10502A03" w14:textId="44851606" w:rsidR="002C14F8" w:rsidRPr="002C14F8" w:rsidRDefault="002C14F8" w:rsidP="002C14F8">
      <w:pPr>
        <w:pStyle w:val="Textpsmene"/>
        <w:spacing w:line="276" w:lineRule="auto"/>
        <w:ind w:right="-2"/>
        <w:jc w:val="center"/>
        <w:rPr>
          <w:rFonts w:ascii="Verdana" w:hAnsi="Verdana" w:cs="Calibri"/>
          <w:b/>
          <w:sz w:val="18"/>
          <w:szCs w:val="18"/>
        </w:rPr>
      </w:pPr>
      <w:r w:rsidRPr="002C14F8">
        <w:rPr>
          <w:rFonts w:ascii="Verdana" w:hAnsi="Verdana" w:cs="Calibri"/>
          <w:b/>
          <w:sz w:val="18"/>
          <w:szCs w:val="18"/>
        </w:rPr>
        <w:t xml:space="preserve">Čestné prohlášení o neexistenci střetu zájmů v souladu s § </w:t>
      </w:r>
      <w:proofErr w:type="gramStart"/>
      <w:r w:rsidRPr="002C14F8">
        <w:rPr>
          <w:rFonts w:ascii="Verdana" w:hAnsi="Verdana" w:cs="Calibri"/>
          <w:b/>
          <w:sz w:val="18"/>
          <w:szCs w:val="18"/>
        </w:rPr>
        <w:t>4b</w:t>
      </w:r>
      <w:proofErr w:type="gramEnd"/>
      <w:r w:rsidRPr="002C14F8">
        <w:rPr>
          <w:rFonts w:ascii="Verdana" w:hAnsi="Verdana" w:cs="Calibri"/>
          <w:b/>
          <w:sz w:val="18"/>
          <w:szCs w:val="18"/>
        </w:rPr>
        <w:t xml:space="preserve"> zákona č. 159/2006 Sb., o střetu zájmů, ve znění pozdějších předpisů </w:t>
      </w:r>
    </w:p>
    <w:p w14:paraId="6E687048" w14:textId="77777777" w:rsidR="002C14F8" w:rsidRPr="002C14F8" w:rsidRDefault="002C14F8" w:rsidP="002C14F8">
      <w:pPr>
        <w:pStyle w:val="Textpsmene"/>
        <w:spacing w:line="276" w:lineRule="auto"/>
        <w:ind w:right="-2"/>
        <w:jc w:val="center"/>
        <w:rPr>
          <w:rFonts w:ascii="Verdana" w:hAnsi="Verdana" w:cs="Calibri"/>
          <w:b/>
          <w:sz w:val="18"/>
          <w:szCs w:val="18"/>
        </w:rPr>
      </w:pPr>
    </w:p>
    <w:p w14:paraId="37A86707" w14:textId="28A9071F" w:rsidR="002C14F8" w:rsidRPr="002C14F8" w:rsidRDefault="002C14F8" w:rsidP="002C14F8">
      <w:pPr>
        <w:pStyle w:val="Textpsmene"/>
        <w:spacing w:line="276" w:lineRule="auto"/>
        <w:ind w:right="-2"/>
        <w:rPr>
          <w:rFonts w:ascii="Verdana" w:hAnsi="Verdana" w:cs="Calibri"/>
          <w:b/>
          <w:sz w:val="18"/>
          <w:szCs w:val="18"/>
        </w:rPr>
      </w:pPr>
      <w:r w:rsidRPr="002C14F8">
        <w:rPr>
          <w:rFonts w:ascii="Verdana" w:hAnsi="Verdana" w:cs="Calibri"/>
          <w:b/>
          <w:sz w:val="18"/>
          <w:szCs w:val="18"/>
        </w:rPr>
        <w:t>Jako účastník zadávacího řízení v rámci veřejné zakázky pod označením „</w:t>
      </w:r>
      <w:proofErr w:type="spellStart"/>
      <w:r w:rsidRPr="002C14F8">
        <w:rPr>
          <w:rFonts w:ascii="Verdana" w:hAnsi="Verdana"/>
          <w:color w:val="000000"/>
          <w:sz w:val="18"/>
          <w:szCs w:val="18"/>
        </w:rPr>
        <w:t>Fotovoltaická</w:t>
      </w:r>
      <w:proofErr w:type="spellEnd"/>
      <w:r w:rsidRPr="002C14F8">
        <w:rPr>
          <w:rFonts w:ascii="Verdana" w:hAnsi="Verdana"/>
          <w:color w:val="000000"/>
          <w:sz w:val="18"/>
          <w:szCs w:val="18"/>
        </w:rPr>
        <w:t xml:space="preserve"> elektrárna Městský úřad Lovosice – 31,9 </w:t>
      </w:r>
      <w:proofErr w:type="spellStart"/>
      <w:r w:rsidRPr="002C14F8">
        <w:rPr>
          <w:rFonts w:ascii="Verdana" w:hAnsi="Verdana"/>
          <w:color w:val="000000"/>
          <w:sz w:val="18"/>
          <w:szCs w:val="18"/>
        </w:rPr>
        <w:t>kWp</w:t>
      </w:r>
      <w:proofErr w:type="spellEnd"/>
      <w:r w:rsidRPr="002C14F8">
        <w:rPr>
          <w:rFonts w:ascii="Verdana" w:hAnsi="Verdana" w:cs="Calibri"/>
          <w:b/>
          <w:sz w:val="18"/>
          <w:szCs w:val="18"/>
        </w:rPr>
        <w:t xml:space="preserve">“ čestné prohlašuji, že:     </w:t>
      </w:r>
    </w:p>
    <w:p w14:paraId="52854E89" w14:textId="77777777" w:rsidR="002C14F8" w:rsidRPr="002C14F8" w:rsidRDefault="002C14F8" w:rsidP="002C14F8">
      <w:pPr>
        <w:pStyle w:val="Textpsmene"/>
        <w:spacing w:line="276" w:lineRule="auto"/>
        <w:ind w:left="3686" w:right="-2"/>
        <w:rPr>
          <w:rFonts w:ascii="Verdana" w:hAnsi="Verdana" w:cs="Calibri"/>
          <w:sz w:val="18"/>
          <w:szCs w:val="18"/>
        </w:rPr>
      </w:pPr>
    </w:p>
    <w:p w14:paraId="5F22B330" w14:textId="77777777" w:rsidR="002C14F8" w:rsidRPr="002C14F8" w:rsidRDefault="002C14F8" w:rsidP="002C14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rPr>
          <w:rFonts w:cs="Calibri"/>
          <w:szCs w:val="18"/>
        </w:rPr>
      </w:pPr>
      <w:r w:rsidRPr="002C14F8">
        <w:rPr>
          <w:rFonts w:cs="Calibri"/>
          <w:szCs w:val="18"/>
        </w:rPr>
        <w:t xml:space="preserve">nejsem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společnosti, </w:t>
      </w:r>
    </w:p>
    <w:p w14:paraId="514114F9" w14:textId="77777777" w:rsidR="002C14F8" w:rsidRPr="002C14F8" w:rsidRDefault="002C14F8" w:rsidP="002C14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rPr>
          <w:rFonts w:cs="Calibri"/>
          <w:szCs w:val="18"/>
        </w:rPr>
      </w:pPr>
      <w:r w:rsidRPr="002C14F8">
        <w:rPr>
          <w:rFonts w:cs="Calibri"/>
          <w:szCs w:val="18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48CE7ACF" w14:textId="77777777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344A35AF" w14:textId="77777777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1DFA564A" w14:textId="77777777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27CD14F3" w14:textId="582335AD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  <w:r w:rsidRPr="002C14F8">
        <w:rPr>
          <w:rFonts w:ascii="Verdana" w:hAnsi="Verdana" w:cs="Calibri"/>
          <w:sz w:val="18"/>
          <w:szCs w:val="18"/>
        </w:rPr>
        <w:t>V</w:t>
      </w:r>
      <w:r>
        <w:rPr>
          <w:rFonts w:ascii="Verdana" w:hAnsi="Verdana" w:cs="Calibri"/>
          <w:sz w:val="18"/>
          <w:szCs w:val="18"/>
        </w:rPr>
        <w:t xml:space="preserve"> …………………………, dne</w:t>
      </w:r>
    </w:p>
    <w:p w14:paraId="01A96D5F" w14:textId="77777777" w:rsidR="002C14F8" w:rsidRPr="002C14F8" w:rsidRDefault="002C14F8" w:rsidP="002C14F8">
      <w:pPr>
        <w:pStyle w:val="Textpsmene"/>
        <w:ind w:left="425" w:right="-1"/>
        <w:rPr>
          <w:rFonts w:ascii="Verdana" w:hAnsi="Verdana" w:cs="Calibri"/>
          <w:sz w:val="18"/>
          <w:szCs w:val="18"/>
        </w:rPr>
      </w:pPr>
    </w:p>
    <w:p w14:paraId="5BD586BD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</w:p>
    <w:p w14:paraId="299EE777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</w:p>
    <w:p w14:paraId="50228743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</w:p>
    <w:p w14:paraId="57ABF6AC" w14:textId="77777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sz w:val="18"/>
          <w:szCs w:val="18"/>
        </w:rPr>
      </w:pPr>
      <w:r w:rsidRPr="002C14F8">
        <w:rPr>
          <w:rFonts w:ascii="Verdana" w:hAnsi="Verdana" w:cs="Calibri"/>
          <w:sz w:val="18"/>
          <w:szCs w:val="18"/>
        </w:rPr>
        <w:tab/>
        <w:t>..…………………………………………..</w:t>
      </w:r>
    </w:p>
    <w:p w14:paraId="7B22FC72" w14:textId="635C0777" w:rsidR="002C14F8" w:rsidRPr="002C14F8" w:rsidRDefault="002C14F8" w:rsidP="002C14F8">
      <w:pPr>
        <w:pStyle w:val="Textpsmene"/>
        <w:ind w:left="3686" w:right="-1"/>
        <w:rPr>
          <w:rFonts w:ascii="Verdana" w:hAnsi="Verdana" w:cs="Calibri"/>
          <w:color w:val="4F81BD"/>
          <w:sz w:val="18"/>
          <w:szCs w:val="18"/>
        </w:rPr>
      </w:pPr>
      <w:r w:rsidRPr="002C14F8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              „Podpis uchazeče“</w:t>
      </w:r>
    </w:p>
    <w:p w14:paraId="43236117" w14:textId="77777777" w:rsidR="002500BE" w:rsidRDefault="002500BE" w:rsidP="002500BE"/>
    <w:sectPr w:rsidR="002500BE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E72E8B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E72E8B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11671CD9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00BE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14F8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4CB5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2E8B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  <w:style w:type="paragraph" w:customStyle="1" w:styleId="Textpsmene">
    <w:name w:val="Text písmene"/>
    <w:basedOn w:val="Normln"/>
    <w:uiPriority w:val="99"/>
    <w:rsid w:val="002C14F8"/>
    <w:pPr>
      <w:spacing w:after="0" w:line="240" w:lineRule="auto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EC3D-0DC0-433F-A4B1-9DF5D473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4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11</cp:revision>
  <cp:lastPrinted>2024-08-08T12:05:00Z</cp:lastPrinted>
  <dcterms:created xsi:type="dcterms:W3CDTF">2024-08-08T12:05:00Z</dcterms:created>
  <dcterms:modified xsi:type="dcterms:W3CDTF">2025-07-29T07:05:00Z</dcterms:modified>
</cp:coreProperties>
</file>