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CB170" w14:textId="3CF73D64" w:rsidR="002720DE" w:rsidRDefault="005473A8" w:rsidP="002720DE">
      <w:pPr>
        <w:pStyle w:val="NzevVycentrovan"/>
        <w:rPr>
          <w:rStyle w:val="NzevChar"/>
          <w:b/>
        </w:rPr>
      </w:pPr>
      <w:r>
        <w:rPr>
          <w:rStyle w:val="NzevChar"/>
          <w:b/>
        </w:rPr>
        <w:t>KUPNÍ SMLOUVA</w:t>
      </w:r>
    </w:p>
    <w:p w14:paraId="73FAEADC" w14:textId="77777777" w:rsidR="005473A8" w:rsidRDefault="005473A8" w:rsidP="002720DE">
      <w:pPr>
        <w:pStyle w:val="NzevVycentrovan"/>
        <w:rPr>
          <w:rStyle w:val="NzevChar"/>
          <w:b/>
        </w:rPr>
      </w:pPr>
    </w:p>
    <w:p w14:paraId="778F0CCB" w14:textId="77777777" w:rsidR="005473A8" w:rsidRDefault="009A5F5E" w:rsidP="002720DE">
      <w:pPr>
        <w:pStyle w:val="NzevVycentrovan"/>
        <w:rPr>
          <w:rStyle w:val="NzevChar"/>
          <w:b/>
        </w:rPr>
      </w:pPr>
      <w:r>
        <w:rPr>
          <w:rStyle w:val="NzevChar"/>
          <w:b/>
        </w:rPr>
        <w:t>„</w:t>
      </w:r>
      <w:r w:rsidR="005473A8">
        <w:rPr>
          <w:rStyle w:val="NzevChar"/>
          <w:b/>
        </w:rPr>
        <w:t xml:space="preserve">DODÁVKA NÁBYTKU NA MÍRU </w:t>
      </w:r>
    </w:p>
    <w:p w14:paraId="7B0FD3F3" w14:textId="5267EA29" w:rsidR="009A5F5E" w:rsidRDefault="005473A8" w:rsidP="002720DE">
      <w:pPr>
        <w:pStyle w:val="NzevVycentrovan"/>
        <w:rPr>
          <w:rStyle w:val="NzevChar"/>
          <w:b/>
        </w:rPr>
      </w:pPr>
      <w:r>
        <w:rPr>
          <w:rStyle w:val="NzevChar"/>
          <w:b/>
        </w:rPr>
        <w:t>NOVÉHO TIC V BUDOVĚ NÁDRAŽÍ LOVOSICE“</w:t>
      </w:r>
    </w:p>
    <w:p w14:paraId="29430F4F" w14:textId="77777777" w:rsidR="002720DE" w:rsidRDefault="002720DE" w:rsidP="002720DE">
      <w:pPr>
        <w:pStyle w:val="Kurzva"/>
        <w:ind w:left="0" w:firstLine="0"/>
      </w:pPr>
    </w:p>
    <w:p w14:paraId="0CAF1142" w14:textId="77777777" w:rsidR="002720DE" w:rsidRPr="0042652B" w:rsidRDefault="002720DE" w:rsidP="002720DE">
      <w:pPr>
        <w:pStyle w:val="Normlntext"/>
      </w:pPr>
      <w:r w:rsidRPr="0042652B">
        <w:t xml:space="preserve">uzavřená v souladu s ustanovením § </w:t>
      </w:r>
      <w:r w:rsidR="009A5F5E">
        <w:t xml:space="preserve">2586 </w:t>
      </w:r>
      <w:r w:rsidRPr="0042652B">
        <w:t>a násl. zákona č. 89/2012 Sb., občanský zákoník ve znění pozdějších předpisů (dále jen „občanský zákoník“)</w:t>
      </w:r>
    </w:p>
    <w:p w14:paraId="3335D65C" w14:textId="77777777" w:rsidR="002720DE" w:rsidRPr="006B7CFA" w:rsidRDefault="002720DE" w:rsidP="002720DE"/>
    <w:p w14:paraId="336D68E8" w14:textId="0EF7C926" w:rsidR="002720DE" w:rsidRPr="006B7CFA" w:rsidRDefault="005473A8" w:rsidP="009A5F5E">
      <w:pPr>
        <w:pStyle w:val="Tun"/>
        <w:numPr>
          <w:ilvl w:val="0"/>
          <w:numId w:val="15"/>
        </w:numPr>
        <w:ind w:left="284"/>
      </w:pPr>
      <w:r>
        <w:t>Kupující:</w:t>
      </w:r>
      <w:r w:rsidR="009A5F5E">
        <w:t xml:space="preserve"> </w:t>
      </w:r>
      <w:r w:rsidR="002720DE" w:rsidRPr="006B7CFA">
        <w:t>Město Lovosice</w:t>
      </w:r>
    </w:p>
    <w:p w14:paraId="075E4BD3" w14:textId="77777777" w:rsidR="002720DE" w:rsidRPr="006B7CFA" w:rsidRDefault="002720DE" w:rsidP="002720DE">
      <w:pPr>
        <w:pStyle w:val="Normlntext"/>
      </w:pPr>
      <w:r w:rsidRPr="006B7CFA">
        <w:rPr>
          <w:szCs w:val="18"/>
        </w:rPr>
        <w:t xml:space="preserve">    </w:t>
      </w:r>
      <w:r w:rsidRPr="006B7CFA">
        <w:t>se sídlem: Školní 407/2, Lovosice</w:t>
      </w:r>
      <w:r>
        <w:t xml:space="preserve"> 2</w:t>
      </w:r>
      <w:r w:rsidRPr="006B7CFA">
        <w:t xml:space="preserve">, 410 </w:t>
      </w:r>
      <w:r>
        <w:t>02</w:t>
      </w:r>
    </w:p>
    <w:p w14:paraId="478F9254" w14:textId="77777777" w:rsidR="002720DE" w:rsidRPr="006B7CFA" w:rsidRDefault="002720DE" w:rsidP="002720DE">
      <w:pPr>
        <w:pStyle w:val="Normlntext"/>
      </w:pPr>
      <w:r w:rsidRPr="006B7CFA">
        <w:t xml:space="preserve">    zastoupený: </w:t>
      </w:r>
      <w:r w:rsidR="009A5F5E">
        <w:t>Ing. Vojtěchem Krejčím, starostou města</w:t>
      </w:r>
    </w:p>
    <w:p w14:paraId="69ED6E97" w14:textId="073630B4" w:rsidR="002720DE" w:rsidRPr="006B7CFA" w:rsidRDefault="002720DE" w:rsidP="002720DE">
      <w:pPr>
        <w:pStyle w:val="Normlntext"/>
      </w:pPr>
      <w:r w:rsidRPr="006B7CFA">
        <w:t xml:space="preserve">    zástupce pro </w:t>
      </w:r>
      <w:r w:rsidR="005473A8">
        <w:t>smluvní</w:t>
      </w:r>
      <w:r w:rsidRPr="006B7CFA">
        <w:t xml:space="preserve"> jednání: </w:t>
      </w:r>
      <w:r w:rsidR="005473A8">
        <w:t>Ing. Darina Pálková, vedoucí odboru tajemníka</w:t>
      </w:r>
    </w:p>
    <w:p w14:paraId="54B87B09" w14:textId="0E92745C" w:rsidR="002720DE" w:rsidRDefault="002720DE" w:rsidP="002720DE">
      <w:pPr>
        <w:pStyle w:val="Normlntext"/>
      </w:pPr>
      <w:r w:rsidRPr="006B7CFA">
        <w:t xml:space="preserve">    e-mail/telefon: </w:t>
      </w:r>
      <w:hyperlink r:id="rId8" w:history="1">
        <w:r w:rsidR="005473A8" w:rsidRPr="00402D07">
          <w:rPr>
            <w:rStyle w:val="Hypertextovodkaz"/>
          </w:rPr>
          <w:t>darina.palkova@meulovo.cz</w:t>
        </w:r>
      </w:hyperlink>
      <w:r w:rsidRPr="006B7CFA">
        <w:t xml:space="preserve"> / 416</w:t>
      </w:r>
      <w:r w:rsidR="009A5F5E">
        <w:t> </w:t>
      </w:r>
      <w:r w:rsidRPr="006B7CFA">
        <w:t>571</w:t>
      </w:r>
      <w:r w:rsidR="005473A8">
        <w:t> </w:t>
      </w:r>
      <w:r w:rsidR="009A5F5E">
        <w:t>1</w:t>
      </w:r>
      <w:r w:rsidR="005473A8">
        <w:t>19</w:t>
      </w:r>
    </w:p>
    <w:p w14:paraId="56634A99" w14:textId="3139ACD5" w:rsidR="005473A8" w:rsidRDefault="005473A8" w:rsidP="002720DE">
      <w:pPr>
        <w:pStyle w:val="Normlntext"/>
      </w:pPr>
      <w:r>
        <w:t xml:space="preserve">    zástupce pro věcná jednání: Ing. Ondřej Kounovský, ředitel Centrum kultury Lovoš</w:t>
      </w:r>
    </w:p>
    <w:p w14:paraId="0CA82E57" w14:textId="1EA189DF" w:rsidR="005473A8" w:rsidRPr="006B7CFA" w:rsidRDefault="005473A8" w:rsidP="002720DE">
      <w:pPr>
        <w:pStyle w:val="Normlntext"/>
      </w:pPr>
      <w:r>
        <w:t xml:space="preserve">    e-mail/telefon: </w:t>
      </w:r>
      <w:hyperlink r:id="rId9" w:history="1">
        <w:r w:rsidRPr="00402D07">
          <w:rPr>
            <w:rStyle w:val="Hypertextovodkaz"/>
          </w:rPr>
          <w:t>reditel@cklovos.cz</w:t>
        </w:r>
      </w:hyperlink>
      <w:r>
        <w:t xml:space="preserve"> / </w:t>
      </w:r>
      <w:r w:rsidRPr="005473A8">
        <w:t>773 686 481</w:t>
      </w:r>
    </w:p>
    <w:p w14:paraId="4454DC7D" w14:textId="77777777" w:rsidR="002720DE" w:rsidRPr="006B7CFA" w:rsidRDefault="002720DE" w:rsidP="002720DE">
      <w:pPr>
        <w:pStyle w:val="Normlntext"/>
      </w:pPr>
      <w:r w:rsidRPr="006B7CFA">
        <w:t xml:space="preserve">    IČ: 00263991</w:t>
      </w:r>
    </w:p>
    <w:p w14:paraId="069B878C" w14:textId="77777777" w:rsidR="002720DE" w:rsidRPr="006B7CFA" w:rsidRDefault="002720DE" w:rsidP="002720DE">
      <w:pPr>
        <w:pStyle w:val="Normlntext"/>
      </w:pPr>
      <w:r w:rsidRPr="006B7CFA">
        <w:t xml:space="preserve">    bankovní spojení: Komerční banka, a.s.</w:t>
      </w:r>
      <w:r w:rsidR="009A5F5E">
        <w:t xml:space="preserve">, </w:t>
      </w:r>
      <w:r w:rsidRPr="006B7CFA">
        <w:t>č. účtu: 724471/0100</w:t>
      </w:r>
    </w:p>
    <w:p w14:paraId="17ABBB10" w14:textId="77777777" w:rsidR="002720DE" w:rsidRPr="006B7CFA" w:rsidRDefault="002720DE" w:rsidP="002720DE">
      <w:pPr>
        <w:pStyle w:val="Normlntext"/>
        <w:rPr>
          <w:szCs w:val="18"/>
        </w:rPr>
      </w:pPr>
      <w:r w:rsidRPr="006B7CFA">
        <w:t xml:space="preserve">    (dále jen „</w:t>
      </w:r>
      <w:r w:rsidR="009A5F5E">
        <w:t>objednatel“)</w:t>
      </w:r>
    </w:p>
    <w:p w14:paraId="323406F1" w14:textId="77777777" w:rsidR="002720DE" w:rsidRPr="006B7CFA" w:rsidRDefault="002720DE" w:rsidP="002720DE">
      <w:pPr>
        <w:tabs>
          <w:tab w:val="left" w:pos="3240"/>
        </w:tabs>
        <w:rPr>
          <w:szCs w:val="18"/>
        </w:rPr>
      </w:pPr>
    </w:p>
    <w:p w14:paraId="10FB12E3" w14:textId="6C9A272B" w:rsidR="005D7999" w:rsidRPr="005D7999" w:rsidRDefault="002720DE" w:rsidP="005D7999">
      <w:pPr>
        <w:autoSpaceDE w:val="0"/>
        <w:autoSpaceDN w:val="0"/>
        <w:adjustRightInd w:val="0"/>
        <w:spacing w:after="0" w:line="240" w:lineRule="auto"/>
        <w:jc w:val="left"/>
        <w:rPr>
          <w:rFonts w:cs="CIDFont+F2"/>
          <w:color w:val="000000"/>
          <w:kern w:val="0"/>
          <w:szCs w:val="18"/>
          <w14:ligatures w14:val="none"/>
        </w:rPr>
      </w:pPr>
      <w:r w:rsidRPr="005D7999">
        <w:rPr>
          <w:b/>
        </w:rPr>
        <w:t>2</w:t>
      </w:r>
      <w:r w:rsidRPr="005D7999">
        <w:t xml:space="preserve">. </w:t>
      </w:r>
      <w:r w:rsidR="005473A8">
        <w:rPr>
          <w:rFonts w:cs="CIDFont+F2"/>
          <w:b/>
          <w:color w:val="000000"/>
          <w:kern w:val="0"/>
          <w:szCs w:val="18"/>
          <w14:ligatures w14:val="none"/>
        </w:rPr>
        <w:t>Prodávající:</w:t>
      </w:r>
      <w:r w:rsidR="005D7999" w:rsidRPr="005D7999">
        <w:rPr>
          <w:rFonts w:cs="CIDFont+F2"/>
          <w:b/>
          <w:color w:val="000000"/>
          <w:kern w:val="0"/>
          <w:szCs w:val="18"/>
          <w14:ligatures w14:val="none"/>
        </w:rPr>
        <w:t xml:space="preserve"> </w:t>
      </w:r>
      <w:r w:rsidR="005473A8" w:rsidRPr="005473A8">
        <w:rPr>
          <w:rFonts w:cs="CIDFont+F2"/>
          <w:b/>
          <w:color w:val="000000"/>
          <w:kern w:val="0"/>
          <w:szCs w:val="18"/>
          <w:highlight w:val="yellow"/>
          <w14:ligatures w14:val="none"/>
        </w:rPr>
        <w:t>„doplní uchazeč“</w:t>
      </w:r>
    </w:p>
    <w:p w14:paraId="0B103EF2" w14:textId="2789E12B" w:rsidR="005D7999" w:rsidRPr="005D7999" w:rsidRDefault="005D7999" w:rsidP="005D7999">
      <w:pPr>
        <w:autoSpaceDE w:val="0"/>
        <w:autoSpaceDN w:val="0"/>
        <w:adjustRightInd w:val="0"/>
        <w:spacing w:after="0" w:line="240" w:lineRule="auto"/>
        <w:ind w:left="284"/>
        <w:jc w:val="left"/>
        <w:rPr>
          <w:rFonts w:cs="CIDFont+F1"/>
          <w:color w:val="000000"/>
          <w:kern w:val="0"/>
          <w:szCs w:val="18"/>
          <w14:ligatures w14:val="none"/>
        </w:rPr>
      </w:pPr>
      <w:r w:rsidRPr="005D7999">
        <w:rPr>
          <w:rFonts w:cs="CIDFont+F1"/>
          <w:color w:val="000000"/>
          <w:kern w:val="0"/>
          <w:szCs w:val="18"/>
          <w14:ligatures w14:val="none"/>
        </w:rPr>
        <w:t xml:space="preserve">zastoupený: </w:t>
      </w:r>
      <w:r w:rsidR="005473A8" w:rsidRPr="005473A8">
        <w:rPr>
          <w:rFonts w:cs="CIDFont+F2"/>
          <w:b/>
          <w:color w:val="000000"/>
          <w:kern w:val="0"/>
          <w:szCs w:val="18"/>
          <w:highlight w:val="yellow"/>
          <w14:ligatures w14:val="none"/>
        </w:rPr>
        <w:t>„doplní uchazeč“</w:t>
      </w:r>
    </w:p>
    <w:p w14:paraId="094B9166" w14:textId="03B86782" w:rsidR="005D7999" w:rsidRPr="005D7999" w:rsidRDefault="005D7999" w:rsidP="005D7999">
      <w:pPr>
        <w:autoSpaceDE w:val="0"/>
        <w:autoSpaceDN w:val="0"/>
        <w:adjustRightInd w:val="0"/>
        <w:spacing w:after="0" w:line="240" w:lineRule="auto"/>
        <w:ind w:left="284"/>
        <w:jc w:val="left"/>
        <w:rPr>
          <w:rFonts w:cs="CIDFont+F1"/>
          <w:color w:val="000000"/>
          <w:kern w:val="0"/>
          <w:szCs w:val="18"/>
          <w14:ligatures w14:val="none"/>
        </w:rPr>
      </w:pPr>
      <w:r w:rsidRPr="005D7999">
        <w:rPr>
          <w:rFonts w:cs="CIDFont+F1"/>
          <w:color w:val="000000"/>
          <w:kern w:val="0"/>
          <w:szCs w:val="18"/>
          <w14:ligatures w14:val="none"/>
        </w:rPr>
        <w:t xml:space="preserve">e-mail/telefon: </w:t>
      </w:r>
      <w:r w:rsidR="005473A8" w:rsidRPr="005473A8">
        <w:rPr>
          <w:rFonts w:cs="CIDFont+F2"/>
          <w:b/>
          <w:color w:val="000000"/>
          <w:kern w:val="0"/>
          <w:szCs w:val="18"/>
          <w:highlight w:val="yellow"/>
          <w14:ligatures w14:val="none"/>
        </w:rPr>
        <w:t>„doplní uchazeč“</w:t>
      </w:r>
    </w:p>
    <w:p w14:paraId="3315B479" w14:textId="2643D745" w:rsidR="005D7999" w:rsidRPr="005D7999" w:rsidRDefault="005D7999" w:rsidP="005D7999">
      <w:pPr>
        <w:autoSpaceDE w:val="0"/>
        <w:autoSpaceDN w:val="0"/>
        <w:adjustRightInd w:val="0"/>
        <w:spacing w:after="0" w:line="240" w:lineRule="auto"/>
        <w:ind w:left="284"/>
        <w:jc w:val="left"/>
        <w:rPr>
          <w:rFonts w:cs="CIDFont+F1"/>
          <w:color w:val="000000"/>
          <w:kern w:val="0"/>
          <w:szCs w:val="18"/>
          <w14:ligatures w14:val="none"/>
        </w:rPr>
      </w:pPr>
      <w:r w:rsidRPr="005D7999">
        <w:rPr>
          <w:rFonts w:cs="CIDFont+F1"/>
          <w:color w:val="000000"/>
          <w:kern w:val="0"/>
          <w:szCs w:val="18"/>
          <w14:ligatures w14:val="none"/>
        </w:rPr>
        <w:t xml:space="preserve">IČ: </w:t>
      </w:r>
      <w:r w:rsidR="005473A8" w:rsidRPr="005473A8">
        <w:rPr>
          <w:rFonts w:cs="CIDFont+F2"/>
          <w:b/>
          <w:color w:val="000000"/>
          <w:kern w:val="0"/>
          <w:szCs w:val="18"/>
          <w:highlight w:val="yellow"/>
          <w14:ligatures w14:val="none"/>
        </w:rPr>
        <w:t>„doplní uchazeč“</w:t>
      </w:r>
    </w:p>
    <w:p w14:paraId="62B94532" w14:textId="6BE929E7" w:rsidR="005D7999" w:rsidRPr="005D7999" w:rsidRDefault="005D7999" w:rsidP="005D7999">
      <w:pPr>
        <w:autoSpaceDE w:val="0"/>
        <w:autoSpaceDN w:val="0"/>
        <w:adjustRightInd w:val="0"/>
        <w:spacing w:after="0" w:line="240" w:lineRule="auto"/>
        <w:ind w:left="284"/>
        <w:jc w:val="left"/>
        <w:rPr>
          <w:rFonts w:cs="CIDFont+F1"/>
          <w:color w:val="000000"/>
          <w:kern w:val="0"/>
          <w:szCs w:val="18"/>
          <w14:ligatures w14:val="none"/>
        </w:rPr>
      </w:pPr>
      <w:r w:rsidRPr="005D7999">
        <w:rPr>
          <w:rFonts w:cs="CIDFont+F1"/>
          <w:color w:val="000000"/>
          <w:kern w:val="0"/>
          <w:szCs w:val="18"/>
          <w14:ligatures w14:val="none"/>
        </w:rPr>
        <w:t xml:space="preserve">DIČ: </w:t>
      </w:r>
      <w:r w:rsidR="005473A8" w:rsidRPr="005473A8">
        <w:rPr>
          <w:rFonts w:cs="CIDFont+F2"/>
          <w:b/>
          <w:color w:val="000000"/>
          <w:kern w:val="0"/>
          <w:szCs w:val="18"/>
          <w:highlight w:val="yellow"/>
          <w14:ligatures w14:val="none"/>
        </w:rPr>
        <w:t>„doplní uchazeč“</w:t>
      </w:r>
    </w:p>
    <w:p w14:paraId="78A074B0" w14:textId="7DA7365B" w:rsidR="005D7999" w:rsidRPr="005D7999" w:rsidRDefault="005D7999" w:rsidP="005D7999">
      <w:pPr>
        <w:autoSpaceDE w:val="0"/>
        <w:autoSpaceDN w:val="0"/>
        <w:adjustRightInd w:val="0"/>
        <w:spacing w:after="0" w:line="240" w:lineRule="auto"/>
        <w:ind w:left="284"/>
        <w:jc w:val="left"/>
        <w:rPr>
          <w:rFonts w:cs="CIDFont+F1"/>
          <w:color w:val="000000"/>
          <w:kern w:val="0"/>
          <w:szCs w:val="18"/>
          <w14:ligatures w14:val="none"/>
        </w:rPr>
      </w:pPr>
      <w:r w:rsidRPr="005D7999">
        <w:rPr>
          <w:rFonts w:cs="CIDFont+F1"/>
          <w:color w:val="000000"/>
          <w:kern w:val="0"/>
          <w:szCs w:val="18"/>
          <w14:ligatures w14:val="none"/>
        </w:rPr>
        <w:t xml:space="preserve">bankovní spojení: </w:t>
      </w:r>
      <w:r w:rsidR="005473A8" w:rsidRPr="005473A8">
        <w:rPr>
          <w:rFonts w:cs="CIDFont+F2"/>
          <w:b/>
          <w:color w:val="000000"/>
          <w:kern w:val="0"/>
          <w:szCs w:val="18"/>
          <w:highlight w:val="yellow"/>
          <w14:ligatures w14:val="none"/>
        </w:rPr>
        <w:t>„doplní uchazeč“</w:t>
      </w:r>
    </w:p>
    <w:p w14:paraId="3EA988DC" w14:textId="77777777" w:rsidR="002720DE" w:rsidRDefault="005D7999" w:rsidP="005D7999">
      <w:pPr>
        <w:pStyle w:val="Tun"/>
        <w:ind w:left="284"/>
        <w:rPr>
          <w:rFonts w:cs="CIDFont+F1"/>
          <w:color w:val="000000"/>
          <w:szCs w:val="18"/>
        </w:rPr>
      </w:pPr>
      <w:r w:rsidRPr="005D7999">
        <w:rPr>
          <w:rFonts w:cs="CIDFont+F1"/>
          <w:color w:val="000000"/>
          <w:szCs w:val="18"/>
        </w:rPr>
        <w:t>(dále jen „zhotovitel“)</w:t>
      </w:r>
    </w:p>
    <w:p w14:paraId="08F442C2" w14:textId="77777777" w:rsidR="005D7999" w:rsidRPr="005D7999" w:rsidRDefault="005D7999" w:rsidP="005D7999">
      <w:pPr>
        <w:pStyle w:val="Tun"/>
        <w:rPr>
          <w:rFonts w:eastAsia="Times New Roman"/>
          <w:szCs w:val="18"/>
          <w:lang w:eastAsia="cs-CZ"/>
        </w:rPr>
      </w:pPr>
    </w:p>
    <w:p w14:paraId="44B980DC" w14:textId="52DAFBC1" w:rsidR="002720DE" w:rsidRPr="005D7999" w:rsidRDefault="005D7999" w:rsidP="005473A8">
      <w:pPr>
        <w:autoSpaceDE w:val="0"/>
        <w:autoSpaceDN w:val="0"/>
        <w:adjustRightInd w:val="0"/>
        <w:spacing w:after="0" w:line="240" w:lineRule="auto"/>
        <w:rPr>
          <w:szCs w:val="18"/>
        </w:rPr>
      </w:pPr>
      <w:r w:rsidRPr="005D7999">
        <w:rPr>
          <w:rFonts w:cs="CIDFont+F1"/>
          <w:kern w:val="0"/>
          <w:szCs w:val="18"/>
          <w14:ligatures w14:val="none"/>
        </w:rPr>
        <w:t xml:space="preserve">Společnost je zapsána v obchodním rejstříku u Krajského soudu v KS v </w:t>
      </w:r>
      <w:r w:rsidR="005473A8" w:rsidRPr="005473A8">
        <w:rPr>
          <w:rFonts w:cs="CIDFont+F2"/>
          <w:b/>
          <w:color w:val="000000"/>
          <w:kern w:val="0"/>
          <w:szCs w:val="18"/>
          <w:highlight w:val="yellow"/>
          <w14:ligatures w14:val="none"/>
        </w:rPr>
        <w:t>„doplní uchazeč“</w:t>
      </w:r>
      <w:r w:rsidRPr="005D7999">
        <w:rPr>
          <w:rFonts w:cs="CIDFont+F1"/>
          <w:kern w:val="0"/>
          <w:szCs w:val="18"/>
          <w14:ligatures w14:val="none"/>
        </w:rPr>
        <w:t xml:space="preserve">, oddíl </w:t>
      </w:r>
      <w:r w:rsidR="005473A8" w:rsidRPr="005473A8">
        <w:rPr>
          <w:rFonts w:cs="CIDFont+F2"/>
          <w:b/>
          <w:color w:val="000000"/>
          <w:kern w:val="0"/>
          <w:szCs w:val="18"/>
          <w:highlight w:val="yellow"/>
          <w14:ligatures w14:val="none"/>
        </w:rPr>
        <w:t>„doplní uchazeč“</w:t>
      </w:r>
      <w:r w:rsidR="005473A8">
        <w:rPr>
          <w:rFonts w:cs="CIDFont+F2"/>
          <w:b/>
          <w:color w:val="000000"/>
          <w:kern w:val="0"/>
          <w:szCs w:val="18"/>
          <w:highlight w:val="yellow"/>
          <w14:ligatures w14:val="none"/>
        </w:rPr>
        <w:t xml:space="preserve">, </w:t>
      </w:r>
      <w:r w:rsidRPr="005D7999">
        <w:rPr>
          <w:rFonts w:cs="CIDFont+F1"/>
          <w:kern w:val="0"/>
          <w:szCs w:val="18"/>
          <w14:ligatures w14:val="none"/>
        </w:rPr>
        <w:t xml:space="preserve">vložka </w:t>
      </w:r>
      <w:r w:rsidR="005473A8" w:rsidRPr="005473A8">
        <w:rPr>
          <w:rFonts w:cs="CIDFont+F2"/>
          <w:b/>
          <w:color w:val="000000"/>
          <w:kern w:val="0"/>
          <w:szCs w:val="18"/>
          <w:highlight w:val="yellow"/>
          <w14:ligatures w14:val="none"/>
        </w:rPr>
        <w:t>„doplní uchazeč“</w:t>
      </w:r>
      <w:r w:rsidRPr="005D7999">
        <w:rPr>
          <w:rFonts w:cs="CIDFont+F1"/>
          <w:kern w:val="0"/>
          <w:szCs w:val="18"/>
          <w14:ligatures w14:val="none"/>
        </w:rPr>
        <w:t xml:space="preserve">, datum zápisu </w:t>
      </w:r>
      <w:r w:rsidR="005473A8" w:rsidRPr="005473A8">
        <w:rPr>
          <w:rFonts w:cs="CIDFont+F2"/>
          <w:b/>
          <w:color w:val="000000"/>
          <w:kern w:val="0"/>
          <w:szCs w:val="18"/>
          <w:highlight w:val="yellow"/>
          <w14:ligatures w14:val="none"/>
        </w:rPr>
        <w:t>„doplní uchazeč“</w:t>
      </w:r>
      <w:r w:rsidR="005473A8">
        <w:rPr>
          <w:rFonts w:cs="CIDFont+F2"/>
          <w:b/>
          <w:color w:val="000000"/>
          <w:kern w:val="0"/>
          <w:szCs w:val="18"/>
          <w:highlight w:val="yellow"/>
          <w14:ligatures w14:val="none"/>
        </w:rPr>
        <w:t>.</w:t>
      </w:r>
    </w:p>
    <w:p w14:paraId="1B914CBE" w14:textId="77777777" w:rsidR="009A5F5E" w:rsidRDefault="009A5F5E" w:rsidP="002720DE">
      <w:pPr>
        <w:rPr>
          <w:szCs w:val="18"/>
        </w:rPr>
      </w:pPr>
    </w:p>
    <w:p w14:paraId="3039E02E" w14:textId="77777777" w:rsidR="009A5F5E" w:rsidRDefault="009A5F5E" w:rsidP="002720DE">
      <w:pPr>
        <w:rPr>
          <w:szCs w:val="18"/>
        </w:rPr>
      </w:pPr>
    </w:p>
    <w:p w14:paraId="3759FF4E" w14:textId="77777777" w:rsidR="009A5F5E" w:rsidRDefault="009A5F5E" w:rsidP="002720DE">
      <w:pPr>
        <w:rPr>
          <w:szCs w:val="18"/>
        </w:rPr>
      </w:pPr>
    </w:p>
    <w:p w14:paraId="12A42ED4" w14:textId="77777777" w:rsidR="009A5F5E" w:rsidRPr="006B7CFA" w:rsidRDefault="009A5F5E" w:rsidP="002720DE">
      <w:pPr>
        <w:rPr>
          <w:szCs w:val="18"/>
        </w:rPr>
      </w:pPr>
    </w:p>
    <w:p w14:paraId="3FA5262D" w14:textId="2F284795" w:rsidR="002720DE" w:rsidRDefault="002720DE" w:rsidP="002720DE">
      <w:pPr>
        <w:pStyle w:val="Bezmezer"/>
        <w:rPr>
          <w:b/>
          <w:i/>
        </w:rPr>
      </w:pPr>
      <w:r w:rsidRPr="006B7CFA">
        <w:rPr>
          <w:lang w:eastAsia="cs-CZ"/>
        </w:rPr>
        <w:t xml:space="preserve">uzavřeli níže uvedeného měsíce a roku </w:t>
      </w:r>
      <w:r w:rsidRPr="003742A9">
        <w:t xml:space="preserve">tuto </w:t>
      </w:r>
      <w:r w:rsidR="005473A8">
        <w:rPr>
          <w:b/>
          <w:i/>
        </w:rPr>
        <w:t>smlouvu</w:t>
      </w:r>
    </w:p>
    <w:p w14:paraId="3DB657CD" w14:textId="77777777" w:rsidR="009A5F5E" w:rsidRDefault="009A5F5E" w:rsidP="002720DE">
      <w:pPr>
        <w:pStyle w:val="Bezmezer"/>
        <w:rPr>
          <w:b/>
          <w:i/>
        </w:rPr>
      </w:pPr>
    </w:p>
    <w:p w14:paraId="175329F1" w14:textId="77777777" w:rsidR="009A5F5E" w:rsidRDefault="009A5F5E" w:rsidP="002720DE">
      <w:pPr>
        <w:pStyle w:val="Bezmezer"/>
        <w:rPr>
          <w:b/>
          <w:i/>
        </w:rPr>
      </w:pPr>
    </w:p>
    <w:p w14:paraId="6C7CCD8D" w14:textId="77777777" w:rsidR="009A5F5E" w:rsidRDefault="009A5F5E" w:rsidP="002720DE">
      <w:pPr>
        <w:pStyle w:val="Bezmezer"/>
        <w:rPr>
          <w:b/>
          <w:i/>
        </w:rPr>
      </w:pPr>
    </w:p>
    <w:p w14:paraId="0AE6939C" w14:textId="77777777" w:rsidR="009A5F5E" w:rsidRDefault="009A5F5E" w:rsidP="002720DE">
      <w:pPr>
        <w:pStyle w:val="Bezmezer"/>
        <w:rPr>
          <w:b/>
          <w:i/>
        </w:rPr>
      </w:pPr>
    </w:p>
    <w:p w14:paraId="4AB9850A" w14:textId="77777777" w:rsidR="005D7999" w:rsidRDefault="005D7999" w:rsidP="002720DE">
      <w:pPr>
        <w:pStyle w:val="Bezmezer"/>
        <w:rPr>
          <w:b/>
          <w:i/>
        </w:rPr>
      </w:pPr>
    </w:p>
    <w:p w14:paraId="4A31A168" w14:textId="77777777" w:rsidR="005D7999" w:rsidRDefault="005D7999" w:rsidP="002720DE">
      <w:pPr>
        <w:pStyle w:val="Bezmezer"/>
        <w:rPr>
          <w:b/>
          <w:i/>
        </w:rPr>
      </w:pPr>
    </w:p>
    <w:p w14:paraId="6D09E546" w14:textId="77777777" w:rsidR="005D7999" w:rsidRDefault="005D7999" w:rsidP="002720DE">
      <w:pPr>
        <w:pStyle w:val="Bezmezer"/>
        <w:rPr>
          <w:b/>
          <w:i/>
        </w:rPr>
      </w:pPr>
    </w:p>
    <w:p w14:paraId="754E56FB" w14:textId="77777777" w:rsidR="005473A8" w:rsidRPr="005473A8" w:rsidRDefault="005473A8" w:rsidP="005473A8">
      <w:pPr>
        <w:pStyle w:val="Smllnek"/>
        <w:spacing w:before="0" w:after="0" w:line="240" w:lineRule="auto"/>
        <w:ind w:left="0"/>
        <w:rPr>
          <w:rFonts w:ascii="Verdana" w:hAnsi="Verdana" w:cstheme="minorHAnsi"/>
          <w:sz w:val="18"/>
          <w:szCs w:val="18"/>
        </w:rPr>
      </w:pPr>
      <w:bookmarkStart w:id="1" w:name="_Toc318924391"/>
      <w:bookmarkStart w:id="2" w:name="_Ref127265220"/>
      <w:bookmarkStart w:id="3" w:name="_Ref478288076"/>
      <w:r w:rsidRPr="005473A8">
        <w:rPr>
          <w:rFonts w:ascii="Verdana" w:hAnsi="Verdana" w:cstheme="minorHAnsi"/>
          <w:sz w:val="18"/>
          <w:szCs w:val="18"/>
        </w:rPr>
        <w:lastRenderedPageBreak/>
        <w:t>Účel a předmět smlouvy</w:t>
      </w:r>
      <w:bookmarkEnd w:id="1"/>
      <w:bookmarkEnd w:id="2"/>
      <w:bookmarkEnd w:id="3"/>
      <w:r w:rsidRPr="005473A8">
        <w:rPr>
          <w:rFonts w:ascii="Verdana" w:hAnsi="Verdana" w:cstheme="minorHAnsi"/>
          <w:sz w:val="18"/>
          <w:szCs w:val="18"/>
        </w:rPr>
        <w:t>, odpovědné plnění předmětu smlouvy</w:t>
      </w:r>
    </w:p>
    <w:p w14:paraId="596BC581"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1684DC7A"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Tato smlouva je uzavřena na základě výsledku zadávacího řízení </w:t>
      </w:r>
      <w:r w:rsidRPr="005473A8">
        <w:rPr>
          <w:rFonts w:ascii="Verdana" w:hAnsi="Verdana" w:cstheme="minorHAnsi"/>
          <w:b/>
          <w:sz w:val="18"/>
          <w:szCs w:val="18"/>
        </w:rPr>
        <w:t>„Dodávka nábytku na míru nového TIC v budově nádraží Lovosice“,</w:t>
      </w:r>
      <w:r w:rsidRPr="005473A8">
        <w:rPr>
          <w:rFonts w:ascii="Verdana" w:hAnsi="Verdana" w:cstheme="minorHAnsi"/>
          <w:sz w:val="18"/>
          <w:szCs w:val="18"/>
        </w:rPr>
        <w:t xml:space="preserve"> (dále jen „Veřejná zakázka“), ve kterém byla nabídka prodávajícího vyhodnocena jako ekonomicky nejvýhodnější.</w:t>
      </w:r>
    </w:p>
    <w:p w14:paraId="020AFC68"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7A81CB37" w14:textId="77777777" w:rsidR="005473A8" w:rsidRPr="005473A8" w:rsidRDefault="005473A8" w:rsidP="005473A8">
      <w:pPr>
        <w:pStyle w:val="Smlodstavec"/>
        <w:numPr>
          <w:ilvl w:val="0"/>
          <w:numId w:val="0"/>
        </w:numPr>
        <w:spacing w:after="0" w:line="240" w:lineRule="auto"/>
        <w:ind w:left="567" w:hanging="567"/>
        <w:rPr>
          <w:rFonts w:ascii="Verdana" w:hAnsi="Verdana" w:cstheme="minorHAnsi"/>
          <w:sz w:val="18"/>
          <w:szCs w:val="18"/>
        </w:rPr>
      </w:pPr>
      <w:bookmarkStart w:id="4" w:name="_Ref135404381"/>
      <w:r w:rsidRPr="005473A8">
        <w:rPr>
          <w:rFonts w:ascii="Verdana" w:hAnsi="Verdana" w:cstheme="minorHAnsi"/>
          <w:sz w:val="18"/>
          <w:szCs w:val="18"/>
        </w:rPr>
        <w:tab/>
        <w:t>Předmětem této smlouvy je dodávka a montáž nábytku a vybavení na míru do nového samoobslužného informačního centra (dále jen „předmět koupě“). Technická specifikace předmětu koupě je uvedena v příloze č. 1 této smlouvy – Dokumentace projektu. Zboží musí být dodáno v plně funkčním stavu, nové, originální, nerepasované a musí odpovídat veškerým předpisům a normám platným pro tuto kategorii zboží.</w:t>
      </w:r>
    </w:p>
    <w:p w14:paraId="605DE7FB" w14:textId="77777777" w:rsidR="005473A8" w:rsidRPr="005473A8" w:rsidRDefault="005473A8" w:rsidP="005473A8">
      <w:pPr>
        <w:pStyle w:val="Smlodrky"/>
        <w:numPr>
          <w:ilvl w:val="0"/>
          <w:numId w:val="0"/>
        </w:numPr>
        <w:spacing w:after="0" w:line="240" w:lineRule="auto"/>
        <w:ind w:left="567" w:hanging="567"/>
        <w:rPr>
          <w:rFonts w:ascii="Verdana" w:hAnsi="Verdana" w:cstheme="minorHAnsi"/>
          <w:sz w:val="18"/>
          <w:szCs w:val="18"/>
        </w:rPr>
      </w:pPr>
    </w:p>
    <w:p w14:paraId="0D99616D" w14:textId="77777777" w:rsidR="005473A8" w:rsidRPr="005473A8" w:rsidRDefault="005473A8" w:rsidP="005473A8">
      <w:pPr>
        <w:pStyle w:val="Smlodstavec"/>
        <w:spacing w:after="0" w:line="240" w:lineRule="auto"/>
        <w:rPr>
          <w:rFonts w:ascii="Verdana" w:hAnsi="Verdana" w:cstheme="minorHAnsi"/>
          <w:sz w:val="18"/>
          <w:szCs w:val="18"/>
        </w:rPr>
      </w:pPr>
      <w:bookmarkStart w:id="5" w:name="_Ref478288097"/>
      <w:r w:rsidRPr="005473A8">
        <w:rPr>
          <w:rFonts w:ascii="Verdana" w:hAnsi="Verdana" w:cstheme="minorHAnsi"/>
          <w:sz w:val="18"/>
          <w:szCs w:val="18"/>
        </w:rPr>
        <w:t>Plnění předmětu smlouvy dále zahrnuje</w:t>
      </w:r>
      <w:bookmarkEnd w:id="4"/>
      <w:bookmarkEnd w:id="5"/>
      <w:r w:rsidRPr="005473A8">
        <w:rPr>
          <w:rFonts w:ascii="Verdana" w:hAnsi="Verdana" w:cstheme="minorHAnsi"/>
          <w:sz w:val="18"/>
          <w:szCs w:val="18"/>
        </w:rPr>
        <w:t>:</w:t>
      </w:r>
    </w:p>
    <w:p w14:paraId="503B52E3"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dodávku vybavení předmětu koupě</w:t>
      </w:r>
    </w:p>
    <w:p w14:paraId="0EE7A276"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 xml:space="preserve">dopravu každé části předmětu koupě na místo předání a převzetí, </w:t>
      </w:r>
    </w:p>
    <w:p w14:paraId="67505418"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montáž všech výbav dle požadované technické specifikace,</w:t>
      </w:r>
    </w:p>
    <w:p w14:paraId="0FB704A6"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zprovoznění každé části předmětu koupě,</w:t>
      </w:r>
    </w:p>
    <w:p w14:paraId="7BEA7998" w14:textId="77777777" w:rsidR="005473A8" w:rsidRPr="005473A8" w:rsidRDefault="005473A8" w:rsidP="005473A8">
      <w:pPr>
        <w:pStyle w:val="Smlpsmeno"/>
        <w:numPr>
          <w:ilvl w:val="0"/>
          <w:numId w:val="0"/>
        </w:numPr>
        <w:spacing w:after="0" w:line="240" w:lineRule="auto"/>
        <w:ind w:left="567"/>
        <w:rPr>
          <w:rFonts w:ascii="Verdana" w:hAnsi="Verdana" w:cstheme="minorHAnsi"/>
          <w:sz w:val="18"/>
          <w:szCs w:val="18"/>
        </w:rPr>
      </w:pPr>
    </w:p>
    <w:p w14:paraId="6D47AA9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Prodávající se zavazuje odevzdat kupujícímu předmět koupě a umožnit kupujícímu nabýt vlastnické právo k předmětu koupě a kupující se zavazuje dodaný předmět koupě převzít do svého vlastnictví a zaplatit prodávajícímu sjednanou kupní cenu ve výši uvedené v odst. 2.1 této smlouvy a způsobem uvedeným v čl. III. této smlouvy.</w:t>
      </w:r>
    </w:p>
    <w:p w14:paraId="71682BC2"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4463A7A3"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 Je-li v technické specifikaci, která je přílohou této smlouvy popsán či vyobrazen konkrétní výrobce, jeho zástupce, výrobek nebo technologie, má se za to, že je tím definován požadovaný standard zboží, případně jsou tato data využita pro možné přesné vymezení požadavku objednatele na podobu požadovaného plnění.</w:t>
      </w:r>
    </w:p>
    <w:p w14:paraId="3E23034A"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6041F703"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bCs/>
          <w:iCs/>
          <w:sz w:val="18"/>
          <w:szCs w:val="18"/>
          <w:lang w:eastAsia="zh-CN"/>
        </w:rPr>
        <w:t>Dodavatel je povinen při plnění zakázky:</w:t>
      </w:r>
    </w:p>
    <w:p w14:paraId="5DAE12B8" w14:textId="77777777" w:rsidR="005473A8" w:rsidRPr="005473A8" w:rsidRDefault="005473A8" w:rsidP="005473A8">
      <w:pPr>
        <w:pStyle w:val="Zkladntext"/>
        <w:widowControl w:val="0"/>
        <w:numPr>
          <w:ilvl w:val="0"/>
          <w:numId w:val="42"/>
        </w:numPr>
        <w:tabs>
          <w:tab w:val="left" w:pos="1183"/>
        </w:tabs>
        <w:suppressAutoHyphens w:val="0"/>
        <w:spacing w:after="0"/>
        <w:ind w:left="1134" w:hanging="425"/>
        <w:jc w:val="both"/>
        <w:rPr>
          <w:rFonts w:ascii="Verdana" w:hAnsi="Verdana" w:cstheme="minorHAnsi"/>
          <w:sz w:val="18"/>
          <w:szCs w:val="18"/>
        </w:rPr>
      </w:pPr>
      <w:r w:rsidRPr="005473A8">
        <w:rPr>
          <w:rFonts w:ascii="Verdana" w:hAnsi="Verdana" w:cstheme="minorHAnsi"/>
          <w:sz w:val="18"/>
          <w:szCs w:val="18"/>
        </w:rPr>
        <w:t>zajistit férové a důstojné pracovní podmínky dle zákoníku práce a dalších právních předpisů v oblasti zaměstnanosti pro všechny osoby, které se budou na plnění předmětu VZ podílet</w:t>
      </w:r>
    </w:p>
    <w:p w14:paraId="7A10F482" w14:textId="77777777" w:rsidR="005473A8" w:rsidRPr="005473A8" w:rsidRDefault="005473A8" w:rsidP="005473A8">
      <w:pPr>
        <w:pStyle w:val="Zkladntext"/>
        <w:widowControl w:val="0"/>
        <w:numPr>
          <w:ilvl w:val="0"/>
          <w:numId w:val="42"/>
        </w:numPr>
        <w:tabs>
          <w:tab w:val="left" w:pos="1183"/>
        </w:tabs>
        <w:suppressAutoHyphens w:val="0"/>
        <w:spacing w:after="0"/>
        <w:ind w:left="1134" w:hanging="425"/>
        <w:jc w:val="both"/>
        <w:rPr>
          <w:rFonts w:ascii="Verdana" w:hAnsi="Verdana" w:cstheme="minorHAnsi"/>
          <w:sz w:val="18"/>
          <w:szCs w:val="18"/>
        </w:rPr>
      </w:pPr>
      <w:r w:rsidRPr="005473A8">
        <w:rPr>
          <w:rFonts w:ascii="Verdana" w:hAnsi="Verdana" w:cstheme="minorHAnsi"/>
          <w:sz w:val="18"/>
          <w:szCs w:val="18"/>
        </w:rPr>
        <w:t>zajistit legální zaměstnávání osob a odpovídající úroveň bezpečnosti práce pro všechny osoby, které se budou na plnění předmětu VZ podílet;</w:t>
      </w:r>
    </w:p>
    <w:p w14:paraId="77810CFE" w14:textId="77777777" w:rsidR="005473A8" w:rsidRPr="005473A8" w:rsidRDefault="005473A8" w:rsidP="005473A8">
      <w:pPr>
        <w:pStyle w:val="Zkladntext"/>
        <w:widowControl w:val="0"/>
        <w:numPr>
          <w:ilvl w:val="0"/>
          <w:numId w:val="42"/>
        </w:numPr>
        <w:tabs>
          <w:tab w:val="left" w:pos="1183"/>
        </w:tabs>
        <w:suppressAutoHyphens w:val="0"/>
        <w:spacing w:after="0"/>
        <w:ind w:left="1134" w:hanging="425"/>
        <w:jc w:val="both"/>
        <w:rPr>
          <w:rFonts w:ascii="Verdana" w:hAnsi="Verdana" w:cstheme="minorHAnsi"/>
          <w:sz w:val="18"/>
          <w:szCs w:val="18"/>
        </w:rPr>
      </w:pPr>
      <w:r w:rsidRPr="005473A8">
        <w:rPr>
          <w:rFonts w:ascii="Verdana" w:hAnsi="Verdana" w:cstheme="minorHAnsi"/>
          <w:sz w:val="18"/>
          <w:szCs w:val="18"/>
        </w:rPr>
        <w:t>minimalizovat dopad na životní prostředí, respektovat udržitelnost či možnost cirkulární ekonomiky;</w:t>
      </w:r>
    </w:p>
    <w:p w14:paraId="2CDC7086" w14:textId="77777777" w:rsidR="005473A8" w:rsidRPr="005473A8" w:rsidRDefault="005473A8" w:rsidP="005473A8">
      <w:pPr>
        <w:pStyle w:val="Zkladntext"/>
        <w:widowControl w:val="0"/>
        <w:numPr>
          <w:ilvl w:val="0"/>
          <w:numId w:val="42"/>
        </w:numPr>
        <w:tabs>
          <w:tab w:val="left" w:pos="1183"/>
        </w:tabs>
        <w:suppressAutoHyphens w:val="0"/>
        <w:spacing w:after="0"/>
        <w:ind w:left="1134" w:hanging="425"/>
        <w:jc w:val="both"/>
        <w:rPr>
          <w:rFonts w:ascii="Verdana" w:hAnsi="Verdana" w:cstheme="minorHAnsi"/>
          <w:sz w:val="18"/>
          <w:szCs w:val="18"/>
        </w:rPr>
      </w:pPr>
      <w:r w:rsidRPr="005473A8">
        <w:rPr>
          <w:rFonts w:ascii="Verdana" w:hAnsi="Verdana" w:cstheme="minorHAnsi"/>
          <w:sz w:val="18"/>
          <w:szCs w:val="18"/>
        </w:rPr>
        <w:t>zajistit dodržení podmínek podle odstavce a) až c) i u svých poddodavatelů.</w:t>
      </w:r>
    </w:p>
    <w:p w14:paraId="1FD58F16" w14:textId="1436D656" w:rsidR="005473A8" w:rsidRDefault="005473A8" w:rsidP="005473A8">
      <w:pPr>
        <w:pStyle w:val="Smlodstavec"/>
        <w:numPr>
          <w:ilvl w:val="0"/>
          <w:numId w:val="0"/>
        </w:numPr>
        <w:spacing w:after="0" w:line="240" w:lineRule="auto"/>
        <w:ind w:left="567"/>
        <w:rPr>
          <w:rFonts w:ascii="Verdana" w:hAnsi="Verdana" w:cstheme="minorHAnsi"/>
          <w:sz w:val="18"/>
          <w:szCs w:val="18"/>
        </w:rPr>
      </w:pPr>
    </w:p>
    <w:p w14:paraId="2C27FED3"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1567B26E" w14:textId="77777777" w:rsidR="005473A8" w:rsidRPr="005473A8" w:rsidRDefault="005473A8" w:rsidP="005473A8">
      <w:pPr>
        <w:pStyle w:val="Smllnek"/>
        <w:spacing w:before="0" w:after="0" w:line="240" w:lineRule="auto"/>
        <w:ind w:left="0"/>
        <w:rPr>
          <w:rFonts w:ascii="Verdana" w:hAnsi="Verdana" w:cstheme="minorHAnsi"/>
          <w:sz w:val="18"/>
          <w:szCs w:val="18"/>
        </w:rPr>
      </w:pPr>
      <w:bookmarkStart w:id="6" w:name="_Toc318924393"/>
      <w:r w:rsidRPr="005473A8">
        <w:rPr>
          <w:rFonts w:ascii="Verdana" w:hAnsi="Verdana" w:cstheme="minorHAnsi"/>
          <w:sz w:val="18"/>
          <w:szCs w:val="18"/>
        </w:rPr>
        <w:t xml:space="preserve">Kupní cena </w:t>
      </w:r>
      <w:bookmarkEnd w:id="6"/>
    </w:p>
    <w:p w14:paraId="4634EE44"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77A58B67"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Kupní cena (celé) dodávky v rozsahu plnění podle článku 1. této Smlouvy se sjednává v souladu s Cenovou nabídkou Prodávajícího podle Přílohy, která se stává nedílnou součástí Smlouvy, a činí: </w:t>
      </w:r>
    </w:p>
    <w:p w14:paraId="24E1F36B" w14:textId="77777777" w:rsidR="005473A8" w:rsidRPr="005473A8" w:rsidRDefault="005473A8" w:rsidP="005473A8">
      <w:pPr>
        <w:pStyle w:val="Smlodstavec"/>
        <w:numPr>
          <w:ilvl w:val="0"/>
          <w:numId w:val="0"/>
        </w:numPr>
        <w:spacing w:after="0" w:line="240" w:lineRule="auto"/>
        <w:ind w:firstLine="567"/>
        <w:rPr>
          <w:rFonts w:ascii="Verdana" w:hAnsi="Verdana" w:cstheme="minorHAnsi"/>
          <w:sz w:val="18"/>
          <w:szCs w:val="18"/>
        </w:rPr>
      </w:pPr>
    </w:p>
    <w:p w14:paraId="0B44133C" w14:textId="39CE3A91" w:rsidR="005473A8" w:rsidRPr="005473A8" w:rsidRDefault="005473A8" w:rsidP="005473A8">
      <w:pPr>
        <w:pStyle w:val="Smlodstavec"/>
        <w:numPr>
          <w:ilvl w:val="0"/>
          <w:numId w:val="0"/>
        </w:numPr>
        <w:spacing w:after="0" w:line="240" w:lineRule="auto"/>
        <w:ind w:firstLine="567"/>
        <w:rPr>
          <w:rFonts w:ascii="Verdana" w:hAnsi="Verdana" w:cstheme="minorHAnsi"/>
          <w:sz w:val="18"/>
          <w:szCs w:val="18"/>
        </w:rPr>
      </w:pPr>
      <w:r w:rsidRPr="005473A8">
        <w:rPr>
          <w:rFonts w:ascii="Verdana" w:hAnsi="Verdana" w:cstheme="minorHAnsi"/>
          <w:sz w:val="18"/>
          <w:szCs w:val="18"/>
        </w:rPr>
        <w:t>Kupní cena (celé) dodávky bez DPH:</w:t>
      </w:r>
      <w:r w:rsidRPr="005473A8">
        <w:rPr>
          <w:rFonts w:ascii="Verdana" w:hAnsi="Verdana" w:cstheme="minorHAnsi"/>
          <w:sz w:val="18"/>
          <w:szCs w:val="18"/>
        </w:rPr>
        <w:tab/>
      </w:r>
      <w:r w:rsidRPr="005473A8">
        <w:rPr>
          <w:rFonts w:ascii="Verdana" w:hAnsi="Verdana" w:cs="CIDFont+F2"/>
          <w:b/>
          <w:color w:val="000000"/>
          <w:sz w:val="18"/>
          <w:szCs w:val="18"/>
          <w:highlight w:val="yellow"/>
        </w:rPr>
        <w:t>„doplní uchazeč“</w:t>
      </w:r>
    </w:p>
    <w:p w14:paraId="4DA2A396" w14:textId="0A484653"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r w:rsidRPr="005473A8">
        <w:rPr>
          <w:rFonts w:ascii="Verdana" w:hAnsi="Verdana" w:cstheme="minorHAnsi"/>
          <w:sz w:val="18"/>
          <w:szCs w:val="18"/>
        </w:rPr>
        <w:t>DPH (sazba v %)</w:t>
      </w:r>
      <w:r w:rsidRPr="005473A8">
        <w:rPr>
          <w:rFonts w:ascii="Verdana" w:hAnsi="Verdana" w:cstheme="minorHAnsi"/>
          <w:sz w:val="18"/>
          <w:szCs w:val="18"/>
        </w:rPr>
        <w:tab/>
        <w:t>:</w:t>
      </w:r>
      <w:r w:rsidRPr="005473A8">
        <w:rPr>
          <w:rFonts w:ascii="Verdana" w:hAnsi="Verdana" w:cstheme="minorHAnsi"/>
          <w:sz w:val="18"/>
          <w:szCs w:val="18"/>
        </w:rPr>
        <w:tab/>
      </w:r>
      <w:r w:rsidRPr="005473A8">
        <w:rPr>
          <w:rFonts w:ascii="Verdana" w:hAnsi="Verdana" w:cstheme="minorHAnsi"/>
          <w:sz w:val="18"/>
          <w:szCs w:val="18"/>
        </w:rPr>
        <w:tab/>
        <w:t xml:space="preserve">        </w:t>
      </w:r>
      <w:proofErr w:type="gramStart"/>
      <w:r w:rsidRPr="005473A8">
        <w:rPr>
          <w:rFonts w:ascii="Verdana" w:hAnsi="Verdana" w:cstheme="minorHAnsi"/>
          <w:sz w:val="18"/>
          <w:szCs w:val="18"/>
        </w:rPr>
        <w:t xml:space="preserve">   </w:t>
      </w:r>
      <w:r w:rsidRPr="005473A8">
        <w:rPr>
          <w:rFonts w:ascii="Verdana" w:hAnsi="Verdana" w:cs="CIDFont+F2"/>
          <w:b/>
          <w:color w:val="000000"/>
          <w:sz w:val="18"/>
          <w:szCs w:val="18"/>
          <w:highlight w:val="yellow"/>
        </w:rPr>
        <w:t>„</w:t>
      </w:r>
      <w:proofErr w:type="gramEnd"/>
      <w:r w:rsidRPr="005473A8">
        <w:rPr>
          <w:rFonts w:ascii="Verdana" w:hAnsi="Verdana" w:cs="CIDFont+F2"/>
          <w:b/>
          <w:color w:val="000000"/>
          <w:sz w:val="18"/>
          <w:szCs w:val="18"/>
          <w:highlight w:val="yellow"/>
        </w:rPr>
        <w:t>doplní uchazeč“</w:t>
      </w:r>
    </w:p>
    <w:p w14:paraId="736A9392" w14:textId="54D796D3"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r w:rsidRPr="005473A8">
        <w:rPr>
          <w:rFonts w:ascii="Verdana" w:hAnsi="Verdana" w:cstheme="minorHAnsi"/>
          <w:sz w:val="18"/>
          <w:szCs w:val="18"/>
        </w:rPr>
        <w:t>Kupní cena (celé): dodávky včetně DPH</w:t>
      </w:r>
      <w:r w:rsidRPr="005473A8">
        <w:rPr>
          <w:rFonts w:ascii="Verdana" w:hAnsi="Verdana" w:cstheme="minorHAnsi"/>
          <w:sz w:val="18"/>
          <w:szCs w:val="18"/>
        </w:rPr>
        <w:tab/>
      </w:r>
      <w:r w:rsidRPr="005473A8">
        <w:rPr>
          <w:rFonts w:ascii="Verdana" w:hAnsi="Verdana" w:cs="CIDFont+F2"/>
          <w:b/>
          <w:color w:val="000000"/>
          <w:sz w:val="18"/>
          <w:szCs w:val="18"/>
          <w:highlight w:val="yellow"/>
        </w:rPr>
        <w:t>„doplní uchazeč“</w:t>
      </w:r>
    </w:p>
    <w:p w14:paraId="5AAC3F53"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1D06339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Kupní cena celé dodávky, kupní ceny dílčích částí dodávky (dílčí plnění) a jednotkové smluvní ceny zboží, to vše v souladu s věcnou specifikací podle článku 1. této Smlouvy, jsou závazné a nejvýše přípustné po celou dobu realizace dodávky a zahrnují veškeré náklady, které Prodávající vynaložil, nebo které jsou nutné pro řádnou realizaci sjednaného předmětu této Smlouvy (např. náklady na dopravu na místo plnění, instalaci nábytku, balné, pojištění prodávajícího, likvidaci odpadu apod.).</w:t>
      </w:r>
    </w:p>
    <w:p w14:paraId="11F5D291" w14:textId="07FF8396" w:rsidR="005473A8" w:rsidRDefault="005473A8" w:rsidP="005473A8">
      <w:pPr>
        <w:pStyle w:val="Smlodstavec"/>
        <w:numPr>
          <w:ilvl w:val="0"/>
          <w:numId w:val="0"/>
        </w:numPr>
        <w:spacing w:after="0" w:line="240" w:lineRule="auto"/>
        <w:rPr>
          <w:rFonts w:ascii="Verdana" w:hAnsi="Verdana" w:cstheme="minorHAnsi"/>
          <w:sz w:val="18"/>
          <w:szCs w:val="18"/>
        </w:rPr>
      </w:pPr>
    </w:p>
    <w:p w14:paraId="7067B994" w14:textId="77777777" w:rsidR="00D27A45" w:rsidRPr="005473A8" w:rsidRDefault="00D27A45" w:rsidP="005473A8">
      <w:pPr>
        <w:pStyle w:val="Smlodstavec"/>
        <w:numPr>
          <w:ilvl w:val="0"/>
          <w:numId w:val="0"/>
        </w:numPr>
        <w:spacing w:after="0" w:line="240" w:lineRule="auto"/>
        <w:rPr>
          <w:rFonts w:ascii="Verdana" w:hAnsi="Verdana" w:cstheme="minorHAnsi"/>
          <w:sz w:val="18"/>
          <w:szCs w:val="18"/>
        </w:rPr>
      </w:pPr>
    </w:p>
    <w:p w14:paraId="5A081E67" w14:textId="77777777" w:rsidR="005473A8" w:rsidRPr="005473A8" w:rsidRDefault="005473A8" w:rsidP="00D27A45">
      <w:pPr>
        <w:pStyle w:val="Smllnek"/>
        <w:spacing w:before="0" w:after="0" w:line="240" w:lineRule="auto"/>
        <w:ind w:left="0"/>
        <w:rPr>
          <w:rFonts w:ascii="Verdana" w:hAnsi="Verdana" w:cstheme="minorHAnsi"/>
          <w:sz w:val="18"/>
          <w:szCs w:val="18"/>
        </w:rPr>
      </w:pPr>
      <w:bookmarkStart w:id="7" w:name="_Toc318924394"/>
      <w:bookmarkStart w:id="8" w:name="_Ref478287857"/>
      <w:bookmarkStart w:id="9" w:name="_Ref478288206"/>
      <w:bookmarkStart w:id="10" w:name="_Ref478288261"/>
      <w:r w:rsidRPr="005473A8">
        <w:rPr>
          <w:rFonts w:ascii="Verdana" w:hAnsi="Verdana" w:cstheme="minorHAnsi"/>
          <w:sz w:val="18"/>
          <w:szCs w:val="18"/>
        </w:rPr>
        <w:t>Platební podmínky</w:t>
      </w:r>
      <w:bookmarkEnd w:id="7"/>
      <w:bookmarkEnd w:id="8"/>
      <w:bookmarkEnd w:id="9"/>
      <w:bookmarkEnd w:id="10"/>
    </w:p>
    <w:p w14:paraId="0483448A"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3FBB88EE" w14:textId="77777777" w:rsidR="00985EF8" w:rsidRPr="00985EF8" w:rsidRDefault="00985EF8" w:rsidP="00985EF8">
      <w:pPr>
        <w:pStyle w:val="Smlodstavec"/>
        <w:spacing w:after="0" w:line="240" w:lineRule="auto"/>
        <w:rPr>
          <w:rFonts w:ascii="Verdana" w:hAnsi="Verdana" w:cstheme="minorHAnsi"/>
          <w:sz w:val="18"/>
          <w:szCs w:val="18"/>
        </w:rPr>
      </w:pPr>
      <w:r w:rsidRPr="00985EF8">
        <w:rPr>
          <w:rFonts w:ascii="Verdana" w:hAnsi="Verdana" w:cstheme="minorHAnsi"/>
          <w:sz w:val="18"/>
          <w:szCs w:val="18"/>
        </w:rPr>
        <w:t xml:space="preserve">Kupní cena bude uhrazena kupujícím na základě faktur vystavených prodávajícím zvlášť pro každou část předmětu koupě včetně jejího příslušenství po protokolárním převzetí části předmětu koupě kupujícím. Výše fakturovaných částek za část předmětu koupě musí </w:t>
      </w:r>
      <w:r w:rsidRPr="00985EF8">
        <w:rPr>
          <w:rFonts w:ascii="Verdana" w:hAnsi="Verdana" w:cstheme="minorHAnsi"/>
          <w:sz w:val="18"/>
          <w:szCs w:val="18"/>
        </w:rPr>
        <w:lastRenderedPageBreak/>
        <w:t xml:space="preserve">odpovídat částkám uvedeným v odst. 2.1 této smlouvy. Platebním dokladem je faktura. Smluvní strany se dohodly, že </w:t>
      </w:r>
      <w:bookmarkStart w:id="11" w:name="_Hlk222312027"/>
      <w:r w:rsidRPr="00985EF8">
        <w:rPr>
          <w:rFonts w:ascii="Verdana" w:hAnsi="Verdana" w:cstheme="minorHAnsi"/>
          <w:sz w:val="18"/>
          <w:szCs w:val="18"/>
        </w:rPr>
        <w:t xml:space="preserve">prodávající je oprávněn vystavit na dodání zboží zálohovou fakturu ve výši </w:t>
      </w:r>
      <w:proofErr w:type="gramStart"/>
      <w:r w:rsidRPr="00985EF8">
        <w:rPr>
          <w:rFonts w:ascii="Verdana" w:hAnsi="Verdana" w:cstheme="minorHAnsi"/>
          <w:sz w:val="18"/>
          <w:szCs w:val="18"/>
        </w:rPr>
        <w:t>50%</w:t>
      </w:r>
      <w:proofErr w:type="gramEnd"/>
      <w:r w:rsidRPr="00985EF8">
        <w:rPr>
          <w:rFonts w:ascii="Verdana" w:hAnsi="Verdana" w:cstheme="minorHAnsi"/>
          <w:sz w:val="18"/>
          <w:szCs w:val="18"/>
        </w:rPr>
        <w:t xml:space="preserve"> kupní ceny bez DPH s tím, že zálohová faktura bude vystavena do 10 dnů od účinnosti této smlouvy. Kupující uhradí zálohovou fakturu do 30 dní ode dne jejího doručení kupujícímu. Po dodání předmětu koupě dle této smlouvy bude vystavena prodávajícím konečná faktura, ze které bude odečtena zálohová platba.</w:t>
      </w:r>
      <w:bookmarkEnd w:id="11"/>
    </w:p>
    <w:p w14:paraId="1880DE24" w14:textId="77777777" w:rsidR="00985EF8" w:rsidRPr="00985EF8" w:rsidRDefault="00985EF8" w:rsidP="00985EF8">
      <w:pPr>
        <w:pStyle w:val="Smlodstavec"/>
        <w:numPr>
          <w:ilvl w:val="0"/>
          <w:numId w:val="0"/>
        </w:numPr>
        <w:spacing w:after="0" w:line="240" w:lineRule="auto"/>
        <w:ind w:left="567"/>
        <w:rPr>
          <w:rFonts w:ascii="Verdana" w:hAnsi="Verdana" w:cstheme="minorHAnsi"/>
          <w:sz w:val="18"/>
          <w:szCs w:val="18"/>
        </w:rPr>
      </w:pPr>
    </w:p>
    <w:p w14:paraId="22D6D017" w14:textId="77777777" w:rsidR="00985EF8" w:rsidRPr="00985EF8" w:rsidRDefault="00985EF8" w:rsidP="00985EF8">
      <w:pPr>
        <w:pStyle w:val="Smlodstavec"/>
        <w:spacing w:after="0" w:line="240" w:lineRule="auto"/>
        <w:rPr>
          <w:rFonts w:ascii="Verdana" w:hAnsi="Verdana" w:cstheme="minorHAnsi"/>
          <w:sz w:val="18"/>
          <w:szCs w:val="18"/>
        </w:rPr>
      </w:pPr>
      <w:r w:rsidRPr="00985EF8">
        <w:rPr>
          <w:rFonts w:ascii="Verdana" w:hAnsi="Verdana" w:cstheme="minorHAnsi"/>
          <w:sz w:val="18"/>
          <w:szCs w:val="18"/>
        </w:rPr>
        <w:t>Každá faktura musí mít všechny náležitosti daňového – účetního dokladu v souladu se zákonem č. 235/2004 Sb., o dani z přidané hodnoty, ve znění pozdějších předpisů (dále jen „zákon o DPH“), a v souladu s § 435 občanského zákoníku. Kromě toho se ujednává, že faktura musí obsahovat číslo smlouvy kupujícího. Přílohou každé faktury musí být kopie protokolu o předání a převzetí příslušné části předmětu koupě.</w:t>
      </w:r>
    </w:p>
    <w:p w14:paraId="25F9C0FF" w14:textId="77777777" w:rsidR="00985EF8" w:rsidRPr="00985EF8" w:rsidRDefault="00985EF8" w:rsidP="00985EF8">
      <w:pPr>
        <w:pStyle w:val="Smlodstavec"/>
        <w:numPr>
          <w:ilvl w:val="0"/>
          <w:numId w:val="0"/>
        </w:numPr>
        <w:spacing w:after="0" w:line="240" w:lineRule="auto"/>
        <w:rPr>
          <w:rFonts w:ascii="Verdana" w:hAnsi="Verdana" w:cstheme="minorHAnsi"/>
          <w:sz w:val="18"/>
          <w:szCs w:val="18"/>
        </w:rPr>
      </w:pPr>
    </w:p>
    <w:p w14:paraId="796DCAC7" w14:textId="77777777" w:rsidR="00985EF8" w:rsidRPr="00985EF8" w:rsidRDefault="00985EF8" w:rsidP="00985EF8">
      <w:pPr>
        <w:pStyle w:val="Smlodstavec"/>
        <w:spacing w:after="0" w:line="240" w:lineRule="auto"/>
        <w:rPr>
          <w:rFonts w:ascii="Verdana" w:hAnsi="Verdana" w:cstheme="minorHAnsi"/>
          <w:sz w:val="18"/>
          <w:szCs w:val="18"/>
        </w:rPr>
      </w:pPr>
      <w:r w:rsidRPr="00985EF8">
        <w:rPr>
          <w:rFonts w:ascii="Verdana" w:hAnsi="Verdana" w:cstheme="minorHAnsi"/>
          <w:sz w:val="18"/>
          <w:szCs w:val="18"/>
        </w:rPr>
        <w:t>Faktura bez zákonných nebo sjednaných náležitostí nebude považována za řádný platební a daňový doklad a kupující má právo vrátit fakturu prodávajícímu. V takovém případě běží nová lhůta splatnosti ode dne doručení nové faktury.</w:t>
      </w:r>
    </w:p>
    <w:p w14:paraId="040933D3" w14:textId="77777777" w:rsidR="00985EF8" w:rsidRPr="00985EF8" w:rsidRDefault="00985EF8" w:rsidP="00985EF8">
      <w:pPr>
        <w:pStyle w:val="Smlodstavec"/>
        <w:numPr>
          <w:ilvl w:val="0"/>
          <w:numId w:val="0"/>
        </w:numPr>
        <w:spacing w:after="0" w:line="240" w:lineRule="auto"/>
        <w:rPr>
          <w:rFonts w:ascii="Verdana" w:hAnsi="Verdana" w:cstheme="minorHAnsi"/>
          <w:sz w:val="18"/>
          <w:szCs w:val="18"/>
        </w:rPr>
      </w:pPr>
    </w:p>
    <w:p w14:paraId="23FD8396" w14:textId="5BA60A85" w:rsidR="00A80E00" w:rsidRDefault="00985EF8" w:rsidP="00A80E00">
      <w:pPr>
        <w:pStyle w:val="Smlodstavec"/>
        <w:spacing w:after="0" w:line="240" w:lineRule="auto"/>
        <w:rPr>
          <w:rFonts w:ascii="Verdana" w:hAnsi="Verdana" w:cstheme="minorHAnsi"/>
          <w:sz w:val="18"/>
          <w:szCs w:val="18"/>
        </w:rPr>
      </w:pPr>
      <w:r w:rsidRPr="00985EF8">
        <w:rPr>
          <w:rFonts w:ascii="Verdana" w:hAnsi="Verdana" w:cstheme="minorHAnsi"/>
          <w:sz w:val="18"/>
          <w:szCs w:val="18"/>
        </w:rPr>
        <w:t>Splatnost každé faktury je do 30 kalendářních dní ode dne doručení kupujícímu.</w:t>
      </w:r>
    </w:p>
    <w:p w14:paraId="0BEE6C1B" w14:textId="77777777" w:rsidR="00A80E00" w:rsidRDefault="00A80E00" w:rsidP="00A80E00">
      <w:pPr>
        <w:pStyle w:val="Smlodstavec"/>
        <w:numPr>
          <w:ilvl w:val="0"/>
          <w:numId w:val="0"/>
        </w:numPr>
        <w:spacing w:after="0" w:line="240" w:lineRule="auto"/>
        <w:rPr>
          <w:rFonts w:ascii="Verdana" w:hAnsi="Verdana" w:cstheme="minorHAnsi"/>
          <w:sz w:val="18"/>
          <w:szCs w:val="18"/>
        </w:rPr>
      </w:pPr>
    </w:p>
    <w:p w14:paraId="767410A6" w14:textId="67642F6F" w:rsidR="005473A8" w:rsidRPr="00A80E00" w:rsidRDefault="00985EF8" w:rsidP="00A80E00">
      <w:pPr>
        <w:pStyle w:val="Smlodstavec"/>
        <w:spacing w:after="0" w:line="240" w:lineRule="auto"/>
        <w:rPr>
          <w:rFonts w:ascii="Verdana" w:hAnsi="Verdana" w:cstheme="minorHAnsi"/>
          <w:sz w:val="18"/>
          <w:szCs w:val="18"/>
        </w:rPr>
      </w:pPr>
      <w:r w:rsidRPr="00A80E00">
        <w:rPr>
          <w:rFonts w:ascii="Verdana" w:hAnsi="Verdana" w:cstheme="minorHAnsi"/>
          <w:sz w:val="18"/>
          <w:szCs w:val="18"/>
        </w:rPr>
        <w:t>Je-li prodávající plátcem ve smyslu zákona o DPH, bude faktura uhrazena na účet prodávajícího, který je správcem daně zveřejněn v registru plátců DPH. Pokud k datu uskutečnění zdanitelného plnění uvedeného na daňovém dokladu bude prodávající v registru plátců DPH uveden jako nespolehlivý plátce, bude kupující postupovat v souladu se zákonem o DPH.</w:t>
      </w:r>
    </w:p>
    <w:p w14:paraId="097CB3A8" w14:textId="289C679B" w:rsidR="00A80E00" w:rsidRDefault="00A80E00" w:rsidP="00A80E00">
      <w:pPr>
        <w:pStyle w:val="Smlodstavec"/>
        <w:numPr>
          <w:ilvl w:val="0"/>
          <w:numId w:val="0"/>
        </w:numPr>
        <w:spacing w:after="0" w:line="240" w:lineRule="auto"/>
        <w:rPr>
          <w:rFonts w:ascii="Verdana" w:eastAsia="Calibri" w:hAnsi="Verdana" w:cstheme="minorHAnsi"/>
          <w:sz w:val="18"/>
          <w:szCs w:val="18"/>
        </w:rPr>
      </w:pPr>
    </w:p>
    <w:p w14:paraId="133F6A2C" w14:textId="77777777" w:rsidR="00A80E00" w:rsidRPr="00A80E00" w:rsidRDefault="00A80E00" w:rsidP="00A80E00">
      <w:pPr>
        <w:pStyle w:val="Smlodstavec"/>
        <w:numPr>
          <w:ilvl w:val="0"/>
          <w:numId w:val="0"/>
        </w:numPr>
        <w:spacing w:after="0" w:line="240" w:lineRule="auto"/>
        <w:rPr>
          <w:rFonts w:ascii="Verdana" w:hAnsi="Verdana" w:cstheme="minorHAnsi"/>
          <w:sz w:val="18"/>
          <w:szCs w:val="18"/>
        </w:rPr>
      </w:pPr>
    </w:p>
    <w:p w14:paraId="3633327F" w14:textId="77777777" w:rsidR="005473A8" w:rsidRPr="005473A8" w:rsidRDefault="005473A8" w:rsidP="00D27A45">
      <w:pPr>
        <w:pStyle w:val="Smllnek"/>
        <w:spacing w:before="0" w:after="0" w:line="240" w:lineRule="auto"/>
        <w:ind w:left="0"/>
        <w:rPr>
          <w:rFonts w:ascii="Verdana" w:hAnsi="Verdana" w:cstheme="minorHAnsi"/>
          <w:sz w:val="18"/>
          <w:szCs w:val="18"/>
        </w:rPr>
      </w:pPr>
      <w:bookmarkStart w:id="12" w:name="_Toc318924395"/>
      <w:r w:rsidRPr="005473A8">
        <w:rPr>
          <w:rFonts w:ascii="Verdana" w:hAnsi="Verdana" w:cstheme="minorHAnsi"/>
          <w:sz w:val="18"/>
          <w:szCs w:val="18"/>
        </w:rPr>
        <w:t>Vlastnické právo a nebezpečí škody</w:t>
      </w:r>
    </w:p>
    <w:p w14:paraId="65250934"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58DEEC47"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Vlastnické právo k předmětu koupě </w:t>
      </w:r>
      <w:r w:rsidRPr="005473A8">
        <w:rPr>
          <w:rFonts w:ascii="Verdana" w:hAnsi="Verdana" w:cstheme="minorHAnsi"/>
          <w:sz w:val="18"/>
          <w:szCs w:val="18"/>
          <w:lang w:eastAsia="cs-CZ"/>
        </w:rPr>
        <w:t xml:space="preserve">nabývá kupující </w:t>
      </w:r>
      <w:r w:rsidRPr="005473A8">
        <w:rPr>
          <w:rFonts w:ascii="Verdana" w:hAnsi="Verdana" w:cstheme="minorHAnsi"/>
          <w:sz w:val="18"/>
          <w:szCs w:val="18"/>
        </w:rPr>
        <w:t>okamžikem jeho převzetí, potvrzeným protokolem o předání a převzetí.</w:t>
      </w:r>
    </w:p>
    <w:p w14:paraId="7B1B3834"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5E482FFB"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Nebezpečí škody na předmětu koupě přechází na kupujícího okamžikem jeho převzetí, potvrzeným protokolem o předání a převzetí.</w:t>
      </w:r>
    </w:p>
    <w:p w14:paraId="12658B39"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3B54F7D6" w14:textId="77777777" w:rsidR="005473A8" w:rsidRPr="005473A8" w:rsidRDefault="005473A8" w:rsidP="00D27A45">
      <w:pPr>
        <w:pStyle w:val="Smlodstavec"/>
        <w:numPr>
          <w:ilvl w:val="0"/>
          <w:numId w:val="0"/>
        </w:numPr>
        <w:spacing w:after="0" w:line="240" w:lineRule="auto"/>
        <w:rPr>
          <w:rFonts w:ascii="Verdana" w:hAnsi="Verdana" w:cstheme="minorHAnsi"/>
          <w:sz w:val="18"/>
          <w:szCs w:val="18"/>
        </w:rPr>
      </w:pPr>
    </w:p>
    <w:p w14:paraId="45B4A0F6" w14:textId="77777777" w:rsidR="005473A8" w:rsidRPr="005473A8" w:rsidRDefault="005473A8" w:rsidP="00D27A45">
      <w:pPr>
        <w:pStyle w:val="Smllnek"/>
        <w:spacing w:before="0" w:after="0" w:line="240" w:lineRule="auto"/>
        <w:ind w:left="0"/>
        <w:rPr>
          <w:rFonts w:ascii="Verdana" w:hAnsi="Verdana" w:cstheme="minorHAnsi"/>
          <w:sz w:val="18"/>
          <w:szCs w:val="18"/>
        </w:rPr>
      </w:pPr>
      <w:bookmarkStart w:id="13" w:name="_Toc318924396"/>
      <w:bookmarkEnd w:id="12"/>
      <w:r w:rsidRPr="005473A8">
        <w:rPr>
          <w:rFonts w:ascii="Verdana" w:hAnsi="Verdana" w:cstheme="minorHAnsi"/>
          <w:sz w:val="18"/>
          <w:szCs w:val="18"/>
        </w:rPr>
        <w:t>Doba a místo plnění</w:t>
      </w:r>
      <w:bookmarkEnd w:id="13"/>
    </w:p>
    <w:p w14:paraId="3D8FDD80"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53315310" w14:textId="185FE63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Prodávající se zavazuje dodat předmět koupě a předat jej kupujícímu za podmínek sjednaných v této smlouvě do </w:t>
      </w:r>
      <w:r w:rsidR="007B559A">
        <w:rPr>
          <w:rFonts w:ascii="Verdana" w:hAnsi="Verdana" w:cstheme="minorHAnsi"/>
          <w:sz w:val="18"/>
          <w:szCs w:val="18"/>
        </w:rPr>
        <w:t>10</w:t>
      </w:r>
      <w:bookmarkStart w:id="14" w:name="_GoBack"/>
      <w:bookmarkEnd w:id="14"/>
      <w:r w:rsidRPr="005473A8">
        <w:rPr>
          <w:rFonts w:ascii="Verdana" w:hAnsi="Verdana" w:cstheme="minorHAnsi"/>
          <w:sz w:val="18"/>
          <w:szCs w:val="18"/>
        </w:rPr>
        <w:t xml:space="preserve"> </w:t>
      </w:r>
      <w:r w:rsidR="00BE24EA">
        <w:rPr>
          <w:rFonts w:ascii="Verdana" w:hAnsi="Verdana" w:cstheme="minorHAnsi"/>
          <w:sz w:val="18"/>
          <w:szCs w:val="18"/>
        </w:rPr>
        <w:t xml:space="preserve">týdnů </w:t>
      </w:r>
      <w:r w:rsidRPr="005473A8">
        <w:rPr>
          <w:rFonts w:ascii="Verdana" w:hAnsi="Verdana" w:cstheme="minorHAnsi"/>
          <w:sz w:val="18"/>
          <w:szCs w:val="18"/>
        </w:rPr>
        <w:t>od zveřejnění této smlouvy v registru smluv.</w:t>
      </w:r>
    </w:p>
    <w:p w14:paraId="264C654E"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5BD728AB"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bookmarkStart w:id="15" w:name="_Ref480357050"/>
      <w:bookmarkStart w:id="16" w:name="_Ref480964770"/>
      <w:r w:rsidRPr="005473A8">
        <w:rPr>
          <w:rFonts w:ascii="Verdana" w:hAnsi="Verdana" w:cstheme="minorHAnsi"/>
          <w:sz w:val="18"/>
          <w:szCs w:val="18"/>
        </w:rPr>
        <w:t>Místo plnění předmětu smlouvy</w:t>
      </w:r>
      <w:bookmarkEnd w:id="15"/>
      <w:bookmarkEnd w:id="16"/>
      <w:r w:rsidRPr="005473A8">
        <w:rPr>
          <w:rFonts w:ascii="Verdana" w:hAnsi="Verdana" w:cstheme="minorHAnsi"/>
          <w:sz w:val="18"/>
          <w:szCs w:val="18"/>
        </w:rPr>
        <w:t>: Samoobslužné infocentrum na nádraží v Lovosicích, Žižkova 922/28, 410 02 Lovosice.</w:t>
      </w:r>
    </w:p>
    <w:p w14:paraId="683FFEF6" w14:textId="77777777" w:rsidR="005473A8" w:rsidRPr="005473A8" w:rsidRDefault="005473A8" w:rsidP="005473A8">
      <w:pPr>
        <w:pStyle w:val="Smlodstavec"/>
        <w:numPr>
          <w:ilvl w:val="0"/>
          <w:numId w:val="0"/>
        </w:numPr>
        <w:spacing w:after="0" w:line="240" w:lineRule="auto"/>
        <w:ind w:left="567"/>
        <w:rPr>
          <w:rFonts w:ascii="Verdana" w:hAnsi="Verdana" w:cstheme="minorHAnsi"/>
          <w:b/>
          <w:sz w:val="18"/>
          <w:szCs w:val="18"/>
        </w:rPr>
      </w:pPr>
    </w:p>
    <w:p w14:paraId="7B122964" w14:textId="77777777" w:rsidR="005473A8" w:rsidRPr="005473A8" w:rsidRDefault="005473A8" w:rsidP="005473A8">
      <w:pPr>
        <w:pStyle w:val="Smlodstavec"/>
        <w:numPr>
          <w:ilvl w:val="0"/>
          <w:numId w:val="0"/>
        </w:numPr>
        <w:spacing w:after="0" w:line="240" w:lineRule="auto"/>
        <w:rPr>
          <w:rFonts w:ascii="Verdana" w:hAnsi="Verdana" w:cstheme="minorHAnsi"/>
          <w:b/>
          <w:sz w:val="18"/>
          <w:szCs w:val="18"/>
        </w:rPr>
      </w:pPr>
    </w:p>
    <w:p w14:paraId="02CAED60" w14:textId="77777777" w:rsidR="005473A8" w:rsidRPr="005473A8" w:rsidRDefault="005473A8" w:rsidP="00D27A45">
      <w:pPr>
        <w:pStyle w:val="Smllnek"/>
        <w:spacing w:before="0" w:after="0" w:line="240" w:lineRule="auto"/>
        <w:ind w:left="0"/>
        <w:rPr>
          <w:rFonts w:ascii="Verdana" w:hAnsi="Verdana" w:cstheme="minorHAnsi"/>
          <w:sz w:val="18"/>
          <w:szCs w:val="18"/>
        </w:rPr>
      </w:pPr>
      <w:bookmarkStart w:id="17" w:name="_Ref480356149"/>
      <w:r w:rsidRPr="005473A8">
        <w:rPr>
          <w:rFonts w:ascii="Verdana" w:hAnsi="Verdana" w:cstheme="minorHAnsi"/>
          <w:sz w:val="18"/>
          <w:szCs w:val="18"/>
        </w:rPr>
        <w:t>Předání a převzetí předmětu koupě</w:t>
      </w:r>
      <w:bookmarkEnd w:id="17"/>
    </w:p>
    <w:p w14:paraId="3E011BB8"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4B914341" w14:textId="77777777" w:rsidR="005473A8" w:rsidRPr="005473A8" w:rsidRDefault="005473A8" w:rsidP="005473A8">
      <w:pPr>
        <w:pStyle w:val="Smlodstavec"/>
        <w:spacing w:after="0" w:line="240" w:lineRule="auto"/>
        <w:rPr>
          <w:rFonts w:ascii="Verdana" w:hAnsi="Verdana" w:cstheme="minorHAnsi"/>
          <w:sz w:val="18"/>
          <w:szCs w:val="18"/>
        </w:rPr>
      </w:pPr>
      <w:bookmarkStart w:id="18" w:name="_Ref490721279"/>
      <w:r w:rsidRPr="005473A8">
        <w:rPr>
          <w:rFonts w:ascii="Verdana" w:hAnsi="Verdana" w:cstheme="minorHAnsi"/>
          <w:sz w:val="18"/>
          <w:szCs w:val="18"/>
        </w:rPr>
        <w:t>Prodávající je povinen písemně, poštou nebo e-mailem, oznámit osobě oprávněné jednat za kupujícího ve věcech technických nejméně 5 pracovních dnů předem přesný termín předání předmětu koupě. Tímto termínem mohou být pouze pracovní dny v čase mezi 8. a 15. hodinou Kupující je povinen potvrdit termín do 2 pracovních dnů od doručení oznámení podle věty první.</w:t>
      </w:r>
      <w:bookmarkEnd w:id="18"/>
    </w:p>
    <w:p w14:paraId="1ECDE431"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5BB7DB87"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Dodání zboží před termínem uvedeným v čl. V. odst. 5.1 je možné pouze s výslovným předchozím souhlasem objednatele.</w:t>
      </w:r>
    </w:p>
    <w:p w14:paraId="376DBEEF"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08429817"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Osoba oprávněná k jednání za kupujícího ve věcech technických je oprávněna k převzetí předmětu koupě a k dohodě o termínu předání předmětu koupě ve smyslu odst. 6.1 této smlouvy.</w:t>
      </w:r>
    </w:p>
    <w:p w14:paraId="7DD165D8"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653D183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Podmínkou pro úspěšné převzetí předmětu koupě kupujícím je, že:</w:t>
      </w:r>
    </w:p>
    <w:p w14:paraId="73D6BC7C" w14:textId="77777777" w:rsidR="005473A8" w:rsidRPr="005473A8" w:rsidRDefault="005473A8" w:rsidP="005473A8">
      <w:pPr>
        <w:pStyle w:val="Smlpsmeno"/>
        <w:spacing w:after="0" w:line="240" w:lineRule="auto"/>
        <w:ind w:hanging="283"/>
        <w:rPr>
          <w:rFonts w:ascii="Verdana" w:hAnsi="Verdana" w:cstheme="minorHAnsi"/>
          <w:sz w:val="18"/>
          <w:szCs w:val="18"/>
        </w:rPr>
      </w:pPr>
      <w:r w:rsidRPr="005473A8">
        <w:rPr>
          <w:rFonts w:ascii="Verdana" w:hAnsi="Verdana" w:cstheme="minorHAnsi"/>
          <w:sz w:val="18"/>
          <w:szCs w:val="18"/>
        </w:rPr>
        <w:lastRenderedPageBreak/>
        <w:t>Prodávající při předání předmětu koupě předá kupujícímu všechny potřebné doklady pro jeho provoz, včetně výbavy. Veškeré doklady musí být v českém jazyce nebo opatřeny překladem do českého jazyka.</w:t>
      </w:r>
    </w:p>
    <w:p w14:paraId="1009DE55" w14:textId="77777777" w:rsidR="005473A8" w:rsidRPr="005473A8" w:rsidRDefault="005473A8" w:rsidP="005473A8">
      <w:pPr>
        <w:pStyle w:val="Smlpsmeno"/>
        <w:numPr>
          <w:ilvl w:val="0"/>
          <w:numId w:val="0"/>
        </w:numPr>
        <w:spacing w:after="0" w:line="240" w:lineRule="auto"/>
        <w:ind w:left="851"/>
        <w:rPr>
          <w:rFonts w:ascii="Verdana" w:hAnsi="Verdana" w:cstheme="minorHAnsi"/>
          <w:sz w:val="18"/>
          <w:szCs w:val="18"/>
        </w:rPr>
      </w:pPr>
    </w:p>
    <w:p w14:paraId="65A30AF7"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Prodávající při předání předmětu koupě předá kupujícímu veškeré návody k obsluze a další dokumentaci potřebnou pro bezpečný provoz, servis a údržbu předmětu koupě, včetně návodů a dokumentace její výbavy. Veškeré návody a dokumentace musí být v českém jazyce nebo opatřeny překladem do českého jazyka.</w:t>
      </w:r>
    </w:p>
    <w:p w14:paraId="3AE88663" w14:textId="77777777" w:rsidR="005473A8" w:rsidRPr="005473A8" w:rsidRDefault="005473A8" w:rsidP="005473A8">
      <w:pPr>
        <w:pStyle w:val="Smlpsmeno"/>
        <w:numPr>
          <w:ilvl w:val="0"/>
          <w:numId w:val="0"/>
        </w:numPr>
        <w:spacing w:after="0" w:line="240" w:lineRule="auto"/>
        <w:rPr>
          <w:rFonts w:ascii="Verdana" w:hAnsi="Verdana" w:cstheme="minorHAnsi"/>
          <w:sz w:val="18"/>
          <w:szCs w:val="18"/>
        </w:rPr>
      </w:pPr>
    </w:p>
    <w:p w14:paraId="057869F2"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Prodávající při předání předmětu koupě předá kupujícímu prohlášení o shodě platné v rámci Evropské unie.</w:t>
      </w:r>
    </w:p>
    <w:p w14:paraId="7785248E" w14:textId="77777777" w:rsidR="005473A8" w:rsidRPr="005473A8" w:rsidRDefault="005473A8" w:rsidP="005473A8">
      <w:pPr>
        <w:pStyle w:val="Smlpsmeno"/>
        <w:numPr>
          <w:ilvl w:val="0"/>
          <w:numId w:val="0"/>
        </w:numPr>
        <w:spacing w:after="0" w:line="240" w:lineRule="auto"/>
        <w:rPr>
          <w:rFonts w:ascii="Verdana" w:hAnsi="Verdana" w:cstheme="minorHAnsi"/>
          <w:sz w:val="18"/>
          <w:szCs w:val="18"/>
        </w:rPr>
      </w:pPr>
    </w:p>
    <w:p w14:paraId="49D84BE7"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Prodávající při předání předmětu koupě předá kupujícímu veškeré další doklady ve smyslu § 2087 a § 2094 občanského zákoníku.</w:t>
      </w:r>
    </w:p>
    <w:p w14:paraId="09E4C18D" w14:textId="77777777" w:rsidR="005473A8" w:rsidRPr="005473A8" w:rsidRDefault="005473A8" w:rsidP="005473A8">
      <w:pPr>
        <w:pStyle w:val="Smlpsmeno"/>
        <w:numPr>
          <w:ilvl w:val="0"/>
          <w:numId w:val="0"/>
        </w:numPr>
        <w:spacing w:after="0" w:line="240" w:lineRule="auto"/>
        <w:rPr>
          <w:rFonts w:ascii="Verdana" w:hAnsi="Verdana" w:cstheme="minorHAnsi"/>
          <w:sz w:val="18"/>
          <w:szCs w:val="18"/>
        </w:rPr>
      </w:pPr>
    </w:p>
    <w:p w14:paraId="27E1EF87" w14:textId="77777777" w:rsidR="005473A8" w:rsidRPr="005473A8" w:rsidRDefault="005473A8" w:rsidP="005473A8">
      <w:pPr>
        <w:pStyle w:val="Smlpsmeno"/>
        <w:spacing w:after="0" w:line="240" w:lineRule="auto"/>
        <w:rPr>
          <w:rFonts w:ascii="Verdana" w:hAnsi="Verdana" w:cstheme="minorHAnsi"/>
          <w:sz w:val="18"/>
          <w:szCs w:val="18"/>
        </w:rPr>
      </w:pPr>
      <w:r w:rsidRPr="005473A8">
        <w:rPr>
          <w:rFonts w:ascii="Verdana" w:hAnsi="Verdana" w:cstheme="minorHAnsi"/>
          <w:sz w:val="18"/>
          <w:szCs w:val="18"/>
        </w:rPr>
        <w:t>Prodávající provede zprovoznění předmětu koupě a provede zkoušku funkčnosti dle odst. 6.5 této smlouvy.</w:t>
      </w:r>
    </w:p>
    <w:p w14:paraId="21AED574" w14:textId="77777777" w:rsidR="005473A8" w:rsidRPr="005473A8" w:rsidRDefault="005473A8" w:rsidP="005473A8">
      <w:pPr>
        <w:pStyle w:val="Smlpsmeno"/>
        <w:numPr>
          <w:ilvl w:val="0"/>
          <w:numId w:val="0"/>
        </w:numPr>
        <w:spacing w:after="0" w:line="240" w:lineRule="auto"/>
        <w:ind w:left="851"/>
        <w:rPr>
          <w:rFonts w:ascii="Verdana" w:hAnsi="Verdana" w:cstheme="minorHAnsi"/>
          <w:sz w:val="18"/>
          <w:szCs w:val="18"/>
        </w:rPr>
      </w:pPr>
    </w:p>
    <w:p w14:paraId="4B3F7A96" w14:textId="77777777" w:rsidR="005473A8" w:rsidRPr="005473A8" w:rsidRDefault="005473A8" w:rsidP="005473A8">
      <w:pPr>
        <w:pStyle w:val="Smlodstavec"/>
        <w:spacing w:after="0" w:line="240" w:lineRule="auto"/>
        <w:rPr>
          <w:rFonts w:ascii="Verdana" w:hAnsi="Verdana" w:cstheme="minorHAnsi"/>
          <w:sz w:val="18"/>
          <w:szCs w:val="18"/>
        </w:rPr>
      </w:pPr>
      <w:bookmarkStart w:id="19" w:name="_Ref478288420"/>
      <w:r w:rsidRPr="005473A8">
        <w:rPr>
          <w:rFonts w:ascii="Verdana" w:hAnsi="Verdana" w:cstheme="minorHAnsi"/>
          <w:sz w:val="18"/>
          <w:szCs w:val="18"/>
        </w:rPr>
        <w:t xml:space="preserve">Součástí předání předmětu koupě je zkouška funkčnosti v místě dodání. Zkoušku funkčnosti provádí v rámci předání a zprovoznění části předmětu koupě prodávající za přítomnosti kupujícího. Zkouška funkčnosti zahrnuje prohlídku části předmětu koupě kupujícím a předvedení všech funkcí části předmětu koupě, včetně její výbavy, prodávajícím. </w:t>
      </w:r>
      <w:bookmarkEnd w:id="19"/>
    </w:p>
    <w:p w14:paraId="5D4EB637"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2FB14123"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Kupující má právo při převzetí předmětu koupě v místě dodání překontrolovat úplnost a nepoškozenost dodávky. V případě zjištění vady nebo nekompletnosti dodávky není kupující povinen předmět koupě převzít.</w:t>
      </w:r>
    </w:p>
    <w:p w14:paraId="3E1C976F"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69EA4E3F"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Převzetí předmětu koupě kupujícím bude potvrzeno písemným datovaným protokolem o předání a převzetí podepsaným oběma smluvními stranami.</w:t>
      </w:r>
    </w:p>
    <w:p w14:paraId="18C7C5DD"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37334114"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44546505" w14:textId="77777777" w:rsidR="005473A8" w:rsidRPr="005473A8" w:rsidRDefault="005473A8" w:rsidP="00D27A45">
      <w:pPr>
        <w:pStyle w:val="Smllnek"/>
        <w:spacing w:before="0" w:after="0" w:line="240" w:lineRule="auto"/>
        <w:ind w:left="0"/>
        <w:rPr>
          <w:rFonts w:ascii="Verdana" w:hAnsi="Verdana" w:cstheme="minorHAnsi"/>
          <w:sz w:val="18"/>
          <w:szCs w:val="18"/>
        </w:rPr>
      </w:pPr>
      <w:bookmarkStart w:id="20" w:name="_Ref488923008"/>
      <w:r w:rsidRPr="005473A8">
        <w:rPr>
          <w:rFonts w:ascii="Verdana" w:hAnsi="Verdana" w:cstheme="minorHAnsi"/>
          <w:sz w:val="18"/>
          <w:szCs w:val="18"/>
        </w:rPr>
        <w:t>Odpovědnost za vady a záruka za jakost</w:t>
      </w:r>
      <w:bookmarkEnd w:id="20"/>
    </w:p>
    <w:p w14:paraId="74B458F7"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45C5E800"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Předmět koupě má vady, nemá-li ujednané vlastnosti nebo není-li způsobilá pro použití k obvyklému účelu. Za vadu se považuje i plnění jiné věci a vady v dokladech nutných pro užívání části předmětu koupě.</w:t>
      </w:r>
    </w:p>
    <w:p w14:paraId="546233F9"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5670A77B"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Prodávající poskytuje kupujícímu záruku za jakost. Záruka se nevztahuje na vady způsobené vnějšími událostmi nebo v důsledku nedodržení provozních podmínek uvedených v záručním listě nebo v předané dokumentaci pro provoz, servis a údržbu části předmětu koupě. To neplatí, pokud vadu způsobil prodávající.</w:t>
      </w:r>
    </w:p>
    <w:p w14:paraId="3AD5F339"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3CE0ADDF" w14:textId="77777777" w:rsidR="005473A8" w:rsidRPr="005473A8" w:rsidRDefault="005473A8" w:rsidP="005473A8">
      <w:pPr>
        <w:pStyle w:val="Smlodstavec"/>
        <w:spacing w:after="0" w:line="240" w:lineRule="auto"/>
        <w:rPr>
          <w:rFonts w:ascii="Verdana" w:hAnsi="Verdana" w:cstheme="minorHAnsi"/>
          <w:sz w:val="18"/>
          <w:szCs w:val="18"/>
        </w:rPr>
      </w:pPr>
      <w:bookmarkStart w:id="21" w:name="_Ref478288527"/>
      <w:bookmarkStart w:id="22" w:name="_Hlk222147696"/>
      <w:r w:rsidRPr="005473A8">
        <w:rPr>
          <w:rFonts w:ascii="Verdana" w:hAnsi="Verdana" w:cstheme="minorHAnsi"/>
          <w:sz w:val="18"/>
          <w:szCs w:val="18"/>
        </w:rPr>
        <w:t>Délka záruční doby předmětu koupě, včetně její výbavy, činí 24 měsíců, pokud není pro část předmětu koupě nebo její součást v technické specifikaci v příloze č. 1 této smlouvy, záručním listě nebo jiném předaném prohlášení o záruce, stanovena doba delší.</w:t>
      </w:r>
      <w:bookmarkEnd w:id="21"/>
    </w:p>
    <w:bookmarkEnd w:id="22"/>
    <w:p w14:paraId="127B0786"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14DC6C69"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Záruční doba počíná běžet dnem převzetí předmětu koupě uvedeným v protokolu o předání a převzetí. Reklamaci lze uplatnit nejpozději do posledního dne záruční doby, přičemž i reklamace odeslaná nebo telefonicky nahlášená kupujícím v poslední den záruční doby se považuje za včas uplatněnou. Záruční doba neběží od okamžiku uplatnění oprávněné reklamace po dobu, po kterou kupující nemůže vadnou část předmětu koupě užívat.</w:t>
      </w:r>
    </w:p>
    <w:p w14:paraId="6737AB9E"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5DBFC46F"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Kupující je povinen reklamovat vady bez zbytečného odkladu po jejich zjištění, a to písemně, poštou nebo e-mailem, u některého z autorizovaných servisních středisek. Kupující je zároveň oprávněn nahlásit reklamaci telefonicky, pokud ji následně písemně potvrdí. V reklamaci kupující uvede popis vady nebo projevu vady a požadovaný způsob zjednání nápravy. </w:t>
      </w:r>
    </w:p>
    <w:p w14:paraId="20DFAFB7"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4064CDB5" w14:textId="77777777" w:rsidR="005473A8" w:rsidRPr="005473A8" w:rsidRDefault="005473A8" w:rsidP="005473A8">
      <w:pPr>
        <w:pStyle w:val="Smlodstavec"/>
        <w:spacing w:after="0" w:line="240" w:lineRule="auto"/>
        <w:rPr>
          <w:rFonts w:ascii="Verdana" w:hAnsi="Verdana" w:cstheme="minorHAnsi"/>
          <w:sz w:val="18"/>
          <w:szCs w:val="18"/>
        </w:rPr>
      </w:pPr>
      <w:bookmarkStart w:id="23" w:name="_Ref478288574"/>
      <w:bookmarkStart w:id="24" w:name="_Ref480356014"/>
      <w:r w:rsidRPr="005473A8">
        <w:rPr>
          <w:rFonts w:ascii="Verdana" w:hAnsi="Verdana" w:cstheme="minorHAnsi"/>
          <w:sz w:val="18"/>
          <w:szCs w:val="18"/>
        </w:rPr>
        <w:t>Kupující má právo</w:t>
      </w:r>
      <w:bookmarkEnd w:id="23"/>
      <w:r w:rsidRPr="005473A8">
        <w:rPr>
          <w:rFonts w:ascii="Verdana" w:hAnsi="Verdana" w:cstheme="minorHAnsi"/>
          <w:sz w:val="18"/>
          <w:szCs w:val="18"/>
        </w:rPr>
        <w:t xml:space="preserve"> žádat na prodávajícím bezplatné odstranění vady části předmětu koupě v rozsahu uvedeném v reklamaci, včetně případné přepravy části předmětu koupě z místa poruchy do místa opravy a z místa opravy do místa předání a převzetí podle odst. 5.2.</w:t>
      </w:r>
    </w:p>
    <w:p w14:paraId="76346481"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53009B34"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lastRenderedPageBreak/>
        <w:t>Reklamovaná vada musí být odstraněna do 10 pracovních dnů od doručení písemné reklamace nebo písemného potvrzení telefonického nahlášení vady prodávajícímu, pokud se smluvní strany písemně nedohodnou jinak. Prodávající sepíše protokol o odstranění reklamované vady, ve kterém kupující potvrdí odstranění vady, nebo uvede důvody, pro které odmítá opravu převzít. Protokol o odstranění vady bude obsahovat údaj o době, o kterou se prodlužuje záruční doba.</w:t>
      </w:r>
      <w:bookmarkEnd w:id="24"/>
    </w:p>
    <w:p w14:paraId="594EFAEC"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45FD1231" w14:textId="77777777" w:rsidR="005473A8" w:rsidRPr="005473A8" w:rsidRDefault="005473A8" w:rsidP="005473A8">
      <w:pPr>
        <w:pStyle w:val="Smlodstavec"/>
        <w:spacing w:after="0" w:line="240" w:lineRule="auto"/>
        <w:rPr>
          <w:rFonts w:ascii="Verdana" w:hAnsi="Verdana" w:cstheme="minorHAnsi"/>
          <w:sz w:val="18"/>
          <w:szCs w:val="18"/>
        </w:rPr>
      </w:pPr>
      <w:bookmarkStart w:id="25" w:name="_Ref480376338"/>
      <w:bookmarkStart w:id="26" w:name="_Ref480375963"/>
      <w:bookmarkStart w:id="27" w:name="_Ref480964593"/>
      <w:r w:rsidRPr="005473A8">
        <w:rPr>
          <w:rFonts w:ascii="Verdana" w:hAnsi="Verdana" w:cstheme="minorHAnsi"/>
          <w:sz w:val="18"/>
          <w:szCs w:val="18"/>
        </w:rPr>
        <w:t>Pokud není možné reklamovanou vadu z technických nebo ekonomických důvodů odstranit, nebo pokud kupující oprávněně reklamuje stejnou vadu 3krát nebo vícekrát, má kupující právo</w:t>
      </w:r>
      <w:bookmarkEnd w:id="25"/>
      <w:r w:rsidRPr="005473A8">
        <w:rPr>
          <w:rFonts w:ascii="Verdana" w:hAnsi="Verdana" w:cstheme="minorHAnsi"/>
          <w:sz w:val="18"/>
          <w:szCs w:val="18"/>
        </w:rPr>
        <w:t xml:space="preserve">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Na předání a převzetí nové bezvadné části předmětu koupě se použijí ujednání čl. VI. obdobně.</w:t>
      </w:r>
      <w:bookmarkStart w:id="28" w:name="_Ref478288582"/>
      <w:bookmarkEnd w:id="26"/>
      <w:bookmarkEnd w:id="27"/>
    </w:p>
    <w:p w14:paraId="18AFAF34"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26E129B8"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bookmarkStart w:id="29" w:name="_Toc318924397"/>
      <w:bookmarkEnd w:id="28"/>
    </w:p>
    <w:p w14:paraId="270A4ACB" w14:textId="77777777" w:rsidR="005473A8" w:rsidRPr="005473A8" w:rsidRDefault="005473A8" w:rsidP="00D27A45">
      <w:pPr>
        <w:pStyle w:val="Smllnek"/>
        <w:spacing w:before="0" w:after="0" w:line="240" w:lineRule="auto"/>
        <w:ind w:left="0"/>
        <w:rPr>
          <w:rFonts w:ascii="Verdana" w:hAnsi="Verdana" w:cstheme="minorHAnsi"/>
          <w:sz w:val="18"/>
          <w:szCs w:val="18"/>
        </w:rPr>
      </w:pPr>
      <w:r w:rsidRPr="005473A8">
        <w:rPr>
          <w:rFonts w:ascii="Verdana" w:hAnsi="Verdana" w:cstheme="minorHAnsi"/>
          <w:sz w:val="18"/>
          <w:szCs w:val="18"/>
        </w:rPr>
        <w:t>Smluvní pokuty a sankce</w:t>
      </w:r>
    </w:p>
    <w:p w14:paraId="50E40425"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567FD456" w14:textId="77777777" w:rsidR="005473A8" w:rsidRPr="005473A8" w:rsidRDefault="005473A8" w:rsidP="005473A8">
      <w:pPr>
        <w:pStyle w:val="Smlodstavec"/>
        <w:numPr>
          <w:ilvl w:val="0"/>
          <w:numId w:val="0"/>
        </w:numPr>
        <w:spacing w:after="0" w:line="240" w:lineRule="auto"/>
        <w:ind w:left="567" w:hanging="567"/>
        <w:rPr>
          <w:rFonts w:ascii="Verdana" w:hAnsi="Verdana" w:cstheme="minorHAnsi"/>
          <w:sz w:val="18"/>
          <w:szCs w:val="18"/>
        </w:rPr>
      </w:pPr>
      <w:r w:rsidRPr="005473A8">
        <w:rPr>
          <w:rFonts w:ascii="Verdana" w:hAnsi="Verdana" w:cstheme="minorHAnsi"/>
          <w:sz w:val="18"/>
          <w:szCs w:val="18"/>
        </w:rPr>
        <w:t>8.1</w:t>
      </w:r>
      <w:r w:rsidRPr="005473A8">
        <w:rPr>
          <w:rFonts w:ascii="Verdana" w:hAnsi="Verdana" w:cstheme="minorHAnsi"/>
          <w:sz w:val="18"/>
          <w:szCs w:val="18"/>
        </w:rPr>
        <w:tab/>
        <w:t>V případě, že je prodávající v prodlení s řádným dodáním předmětu koupě za podmínek sjednaných v této smlouvě, je kupující oprávněn požadovat smluvní pokutu 4 000 Kč za každý i započatý den prodlení. Smluvní pokuta je splatná na písemnou výzvu Kupujícího učiněnou vůči Prodávajícímu.</w:t>
      </w:r>
    </w:p>
    <w:p w14:paraId="0101B95E"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3A31019F" w14:textId="77777777" w:rsidR="005473A8" w:rsidRPr="005473A8" w:rsidRDefault="005473A8" w:rsidP="005473A8">
      <w:pPr>
        <w:pStyle w:val="Smlodstavec"/>
        <w:numPr>
          <w:ilvl w:val="1"/>
          <w:numId w:val="41"/>
        </w:numPr>
        <w:spacing w:after="0" w:line="240" w:lineRule="auto"/>
        <w:rPr>
          <w:rFonts w:ascii="Verdana" w:hAnsi="Verdana" w:cstheme="minorHAnsi"/>
          <w:sz w:val="18"/>
          <w:szCs w:val="18"/>
        </w:rPr>
      </w:pPr>
      <w:r w:rsidRPr="005473A8">
        <w:rPr>
          <w:rFonts w:ascii="Verdana" w:hAnsi="Verdana" w:cstheme="minorHAnsi"/>
          <w:sz w:val="18"/>
          <w:szCs w:val="18"/>
        </w:rPr>
        <w:t>V případě, že je prodávající v prodlení s odstraněním reklamované vady nebo provedením pravidelné servisní prohlídky, je kupující oprávněn požadovat zaplacení smluvní pokuty ve výši 0,1 % z kupní ceny dotčené části předmětu koupě za každý započatý den prodlení.</w:t>
      </w:r>
    </w:p>
    <w:p w14:paraId="05180CA1"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06A92F98"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V případě nemožnosti uplatnit u prodávajícího reklamaci v záruční době z důvodů stojících na straně prodávajícího je kupující oprávněn požadovat zaplacení smluvní pokuty ve výši 1 000 Kč za každý i započatý den nemožnosti uplatnit reklamaci. V případě nemožnosti uplatnit u prodávajícího reklamaci déle než 14 kalendářních dnů je kupující oprávněn odstranit vadu prostřednictvím odborně způsobilé osoby na náklady prodávajícího. Nastoupením této osoby k opravě již nenarůstá smluvní pokuta sjednaná v tomto článku.</w:t>
      </w:r>
    </w:p>
    <w:p w14:paraId="2393890D"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6DFD7F5A"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V případě nemožnosti uplatnit u prodávajícího žádost o provedení pravidelné servisní prohlídky v záruční době z důvodů stojících na straně prodávajícího je kupující oprávněn požadovat zaplacení smluvní pokuty ve výši 1 000 Kč za každý i započatý den nemožnosti uplatnit takovou žádost. Kupující je v takovém případě zároveň oprávněn provést pravidelnou servisní prohlídku prostřednictvím odborně způsobilé osoby. Nastoupením této osoby k provedení pravidelné servisní prohlídky již nenarůstá smluvní pokuta sjednaná v tomto článku.</w:t>
      </w:r>
    </w:p>
    <w:p w14:paraId="310B9269"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23FCA395"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Veškeré smluvní pokuty je prodávající povinen zaplatit do 21 kalendářních dnů od doručení písemné výzvy kupujícího k zaplacení smluvní pokuty.</w:t>
      </w:r>
    </w:p>
    <w:p w14:paraId="2E1C5203"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0F83107D"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Zaplacením smluvní pokuty není dotčeno právo na náhradu škody, která vznikla straně požadující smluvní pokutu v souvislosti s porušením této smlouvy.</w:t>
      </w:r>
    </w:p>
    <w:p w14:paraId="321C4542"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0199B12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V případě, že je kupující v prodlení s úhradou jakékoli platby podle čl. </w:t>
      </w:r>
      <w:r w:rsidRPr="005473A8">
        <w:rPr>
          <w:rFonts w:ascii="Verdana" w:hAnsi="Verdana" w:cstheme="minorHAnsi"/>
          <w:sz w:val="18"/>
          <w:szCs w:val="18"/>
        </w:rPr>
        <w:fldChar w:fldCharType="begin"/>
      </w:r>
      <w:r w:rsidRPr="005473A8">
        <w:rPr>
          <w:rFonts w:ascii="Verdana" w:hAnsi="Verdana" w:cstheme="minorHAnsi"/>
          <w:sz w:val="18"/>
          <w:szCs w:val="18"/>
        </w:rPr>
        <w:instrText xml:space="preserve"> REF _Ref478288261 \n \h  \* MERGEFORMAT </w:instrText>
      </w:r>
      <w:r w:rsidRPr="005473A8">
        <w:rPr>
          <w:rFonts w:ascii="Verdana" w:hAnsi="Verdana" w:cstheme="minorHAnsi"/>
          <w:sz w:val="18"/>
          <w:szCs w:val="18"/>
        </w:rPr>
      </w:r>
      <w:r w:rsidRPr="005473A8">
        <w:rPr>
          <w:rFonts w:ascii="Verdana" w:hAnsi="Verdana" w:cstheme="minorHAnsi"/>
          <w:sz w:val="18"/>
          <w:szCs w:val="18"/>
        </w:rPr>
        <w:fldChar w:fldCharType="separate"/>
      </w:r>
      <w:r w:rsidRPr="005473A8">
        <w:rPr>
          <w:rFonts w:ascii="Verdana" w:hAnsi="Verdana" w:cstheme="minorHAnsi"/>
          <w:sz w:val="18"/>
          <w:szCs w:val="18"/>
        </w:rPr>
        <w:t>III</w:t>
      </w:r>
      <w:r w:rsidRPr="005473A8">
        <w:rPr>
          <w:rFonts w:ascii="Verdana" w:hAnsi="Verdana" w:cstheme="minorHAnsi"/>
          <w:sz w:val="18"/>
          <w:szCs w:val="18"/>
        </w:rPr>
        <w:fldChar w:fldCharType="end"/>
      </w:r>
      <w:r w:rsidRPr="005473A8">
        <w:rPr>
          <w:rFonts w:ascii="Verdana" w:hAnsi="Verdana" w:cstheme="minorHAnsi"/>
          <w:sz w:val="18"/>
          <w:szCs w:val="18"/>
        </w:rPr>
        <w:t>. této smlouvy, je prodávající oprávněn požadovat zaplacení úroku z prodlení ve výši 0,05 % z dlužné částky za každý započatý den prodlení. Za den úhrady platby je považován den, ve kterém došlo k připsání celé částky ve prospěch účtu prodávajícího.</w:t>
      </w:r>
    </w:p>
    <w:p w14:paraId="002DACD1"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highlight w:val="yellow"/>
        </w:rPr>
      </w:pPr>
    </w:p>
    <w:p w14:paraId="156BA8D4" w14:textId="77777777" w:rsidR="00D07F84" w:rsidRPr="005473A8" w:rsidRDefault="00D07F84" w:rsidP="00D27A45">
      <w:pPr>
        <w:pStyle w:val="Smlodstavec"/>
        <w:numPr>
          <w:ilvl w:val="0"/>
          <w:numId w:val="0"/>
        </w:numPr>
        <w:spacing w:after="0" w:line="240" w:lineRule="auto"/>
        <w:rPr>
          <w:rFonts w:ascii="Verdana" w:hAnsi="Verdana" w:cstheme="minorHAnsi"/>
          <w:sz w:val="18"/>
          <w:szCs w:val="18"/>
          <w:highlight w:val="yellow"/>
        </w:rPr>
      </w:pPr>
    </w:p>
    <w:p w14:paraId="2FF888E3" w14:textId="77777777" w:rsidR="005473A8" w:rsidRPr="005473A8" w:rsidRDefault="005473A8" w:rsidP="00D27A45">
      <w:pPr>
        <w:pStyle w:val="Smllnek"/>
        <w:spacing w:before="0" w:after="0" w:line="240" w:lineRule="auto"/>
        <w:ind w:left="-142"/>
        <w:rPr>
          <w:rFonts w:ascii="Verdana" w:hAnsi="Verdana" w:cstheme="minorHAnsi"/>
          <w:sz w:val="18"/>
          <w:szCs w:val="18"/>
        </w:rPr>
      </w:pPr>
      <w:r w:rsidRPr="005473A8">
        <w:rPr>
          <w:rFonts w:ascii="Verdana" w:hAnsi="Verdana" w:cstheme="minorHAnsi"/>
          <w:sz w:val="18"/>
          <w:szCs w:val="18"/>
        </w:rPr>
        <w:t>Odstoupení od smlouvy, ukončení smlouvy</w:t>
      </w:r>
    </w:p>
    <w:p w14:paraId="6CA8404F"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0DB7FA5B"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Smluvní strany jsou oprávněny od smlouvy odstoupit v případech stanovených občanským zákoníkem, či touto smlouvou. Odstoupení od smlouvy musí mít písemnou formu a je účinné okamžikem jeho doručení druhé smluvní straně.</w:t>
      </w:r>
    </w:p>
    <w:p w14:paraId="660C3F03"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7EDA3AA4"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Každá ze smluvních stran je oprávněná od smlouvy odstoupit bylo-li zahájeno insolvenční řízení druhé smluvní strany podle zákona č. 182/2006 Sb., o úpadku a způsobech jeho řešení (insolvenční zákon), ve znění pozdějších předpisů.</w:t>
      </w:r>
    </w:p>
    <w:p w14:paraId="15089CA4"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066E0B2F"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lastRenderedPageBreak/>
        <w:t>Kupující má právo odstoupit od smlouvy, pokud bude prodávající v prodlení s dodáním předmětu koupě.</w:t>
      </w:r>
    </w:p>
    <w:p w14:paraId="46AFC81D"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609CE9A8"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Kupující má právo odstoupit od smlouvy nebo její části, pokud jsou splněny podmínky podle odst. 7.8 a kupující nevyužije své právo žádat na prodávajícím dodání nové bezvadné části předmětu koupě.</w:t>
      </w:r>
    </w:p>
    <w:p w14:paraId="7EBCCC29"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2BF143F2"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Prodávající může odstoupit od smlouvy nebo její části z důvodu nemožnosti dodání předmětu koupě nebo jeho části. V takovém případě je kupující oprávněn požadovat zaplacení odstupného ve výši 5 % z kupní ceny části předmětu koupě, které se odstoupení týká. Odstupné je prodávající povinen zaplatit do 21 kalendářních dnů od doručení písemné výzvy kupujícího k zaplacení.</w:t>
      </w:r>
    </w:p>
    <w:p w14:paraId="61C868EA"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highlight w:val="yellow"/>
        </w:rPr>
      </w:pPr>
    </w:p>
    <w:p w14:paraId="606DB638"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Smlouva může být ukončena písemnou dohodou smluvních stran.</w:t>
      </w:r>
    </w:p>
    <w:p w14:paraId="46C43C34" w14:textId="77777777" w:rsidR="005473A8" w:rsidRPr="005473A8" w:rsidRDefault="005473A8" w:rsidP="00D27A45">
      <w:pPr>
        <w:pStyle w:val="Smlodstavec"/>
        <w:numPr>
          <w:ilvl w:val="0"/>
          <w:numId w:val="0"/>
        </w:numPr>
        <w:spacing w:after="0" w:line="240" w:lineRule="auto"/>
        <w:rPr>
          <w:rFonts w:ascii="Verdana" w:hAnsi="Verdana" w:cstheme="minorHAnsi"/>
          <w:sz w:val="18"/>
          <w:szCs w:val="18"/>
        </w:rPr>
      </w:pPr>
    </w:p>
    <w:p w14:paraId="37D536CB" w14:textId="77777777" w:rsidR="005473A8" w:rsidRPr="005473A8" w:rsidRDefault="005473A8" w:rsidP="00D27A45">
      <w:pPr>
        <w:pStyle w:val="Smlodstavec"/>
        <w:numPr>
          <w:ilvl w:val="0"/>
          <w:numId w:val="0"/>
        </w:numPr>
        <w:spacing w:after="0" w:line="240" w:lineRule="auto"/>
        <w:rPr>
          <w:rFonts w:ascii="Verdana" w:hAnsi="Verdana" w:cstheme="minorHAnsi"/>
          <w:sz w:val="18"/>
          <w:szCs w:val="18"/>
        </w:rPr>
      </w:pPr>
    </w:p>
    <w:p w14:paraId="09A3E47D" w14:textId="77777777" w:rsidR="005473A8" w:rsidRPr="005473A8" w:rsidRDefault="005473A8" w:rsidP="00D27A45">
      <w:pPr>
        <w:pStyle w:val="Smllnek"/>
        <w:spacing w:before="0" w:after="0" w:line="240" w:lineRule="auto"/>
        <w:ind w:left="-142"/>
        <w:rPr>
          <w:rFonts w:ascii="Verdana" w:hAnsi="Verdana" w:cstheme="minorHAnsi"/>
          <w:sz w:val="18"/>
          <w:szCs w:val="18"/>
        </w:rPr>
      </w:pPr>
      <w:r w:rsidRPr="005473A8">
        <w:rPr>
          <w:rFonts w:ascii="Verdana" w:hAnsi="Verdana" w:cstheme="minorHAnsi"/>
          <w:sz w:val="18"/>
          <w:szCs w:val="18"/>
        </w:rPr>
        <w:t>Rozhodné právo, řešení sporů</w:t>
      </w:r>
    </w:p>
    <w:p w14:paraId="6F81419C"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4CBEF25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Smlouva a veškeré právní vztahy a nároky z ní vyplývající se řídí právním řádem České republiky. Vztahy mezi smluvními stranami, jakož i práva a povinnosti touto smlouvou výslovně neupravené se řídí příslušnými ustanoveními občanského zákoníku.</w:t>
      </w:r>
    </w:p>
    <w:p w14:paraId="5463A009"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0CFF6E76"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Smluvní strany se zavazují veškeré spory přednostně řešit smírnou cestou. Spory, které se nepodařilo vyřešit smírně, bude rozhodovat příslušný soud v České republice.</w:t>
      </w:r>
    </w:p>
    <w:p w14:paraId="52F173F3" w14:textId="77777777" w:rsidR="005473A8" w:rsidRPr="005473A8" w:rsidRDefault="005473A8" w:rsidP="00D27A45">
      <w:pPr>
        <w:pStyle w:val="Smlodstavec"/>
        <w:numPr>
          <w:ilvl w:val="0"/>
          <w:numId w:val="0"/>
        </w:numPr>
        <w:spacing w:after="0" w:line="240" w:lineRule="auto"/>
        <w:rPr>
          <w:rFonts w:ascii="Verdana" w:hAnsi="Verdana" w:cstheme="minorHAnsi"/>
          <w:sz w:val="18"/>
          <w:szCs w:val="18"/>
        </w:rPr>
      </w:pPr>
    </w:p>
    <w:p w14:paraId="13FA1529" w14:textId="77777777" w:rsidR="005473A8" w:rsidRPr="005473A8" w:rsidRDefault="005473A8" w:rsidP="00D27A45">
      <w:pPr>
        <w:pStyle w:val="Smlodstavec"/>
        <w:numPr>
          <w:ilvl w:val="0"/>
          <w:numId w:val="0"/>
        </w:numPr>
        <w:spacing w:after="0" w:line="240" w:lineRule="auto"/>
        <w:rPr>
          <w:rFonts w:ascii="Verdana" w:hAnsi="Verdana" w:cstheme="minorHAnsi"/>
          <w:sz w:val="18"/>
          <w:szCs w:val="18"/>
        </w:rPr>
      </w:pPr>
    </w:p>
    <w:p w14:paraId="7C0A7E3D" w14:textId="77777777" w:rsidR="005473A8" w:rsidRPr="005473A8" w:rsidRDefault="005473A8" w:rsidP="00D27A45">
      <w:pPr>
        <w:pStyle w:val="Smllnek"/>
        <w:spacing w:before="0" w:after="0" w:line="240" w:lineRule="auto"/>
        <w:ind w:left="0"/>
        <w:rPr>
          <w:rFonts w:ascii="Verdana" w:hAnsi="Verdana" w:cstheme="minorHAnsi"/>
          <w:sz w:val="18"/>
          <w:szCs w:val="18"/>
        </w:rPr>
      </w:pPr>
      <w:r w:rsidRPr="005473A8">
        <w:rPr>
          <w:rFonts w:ascii="Verdana" w:hAnsi="Verdana" w:cstheme="minorHAnsi"/>
          <w:sz w:val="18"/>
          <w:szCs w:val="18"/>
        </w:rPr>
        <w:t>Závěrečná ujednání</w:t>
      </w:r>
    </w:p>
    <w:p w14:paraId="3999DAC7" w14:textId="77777777" w:rsidR="005473A8" w:rsidRPr="005473A8" w:rsidRDefault="005473A8" w:rsidP="00D27A45">
      <w:pPr>
        <w:pStyle w:val="Smlodstavec"/>
        <w:numPr>
          <w:ilvl w:val="0"/>
          <w:numId w:val="0"/>
        </w:numPr>
        <w:spacing w:after="0" w:line="240" w:lineRule="auto"/>
        <w:ind w:left="567"/>
        <w:rPr>
          <w:rFonts w:ascii="Verdana" w:hAnsi="Verdana"/>
          <w:sz w:val="18"/>
          <w:szCs w:val="18"/>
        </w:rPr>
      </w:pPr>
    </w:p>
    <w:p w14:paraId="5E6ADE6E"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Prodávající není oprávněn bez předchozího písemného souhlasu kupujícího postoupit svá práva a povinnosti vyplývající z této smlouvy na třetí osobu, čímž však není dotčeno právo prodávajícího si pro účely plnění předmětu této smlouvy opatřit část plnění prostřednictvím poddodavatelů.</w:t>
      </w:r>
    </w:p>
    <w:p w14:paraId="44E40F82"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7C33B721"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Prodávající opravňuje kupujícího uveřejnit smlouvu nebo její část podle zákona o zadávání veřejných zakázek a rovněž podle zákona č. 106/1999 Sb., o svobodném přístupu k informacím, ve znění pozdějších předpisů. Prodávající se zavazuje poskytovat kupujícímu do 15 kalendářních dní od obdržení výzvy učiněné kupujícím veškeré údaje, které je povinen kupující uveřejnit podle zákona o zadávání veřejných zakázek, a které má v dispozici prodávající.</w:t>
      </w:r>
    </w:p>
    <w:p w14:paraId="67056313"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54B6B3EE"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kupující.</w:t>
      </w:r>
    </w:p>
    <w:p w14:paraId="00219E1C"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24BB5A30"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Případné změny nebo doplnění této smlouvy mohou být realizovány po dohodě smluvních stran, a to pouze formou číslovaných písemných dodatků, podepsaných oběma smluvními stranami s ohledem na § 564 občanského zákoníku. Za písemnou formu nebude pro tento účel považována výměna e-mailových či jiných elektronických zpráv (kromě doručování do datových schránek) a odpověď prodávajícího dle smlouvy podle § 1740 odst. 3 OZ s dodatkem nebo odchylkou není přijetím návrhu na uzavření dodatku této smlouvy, a to ani, když podstatně nemění podmínky návrhu.</w:t>
      </w:r>
    </w:p>
    <w:p w14:paraId="427F97E4" w14:textId="77777777" w:rsidR="005473A8" w:rsidRPr="005473A8" w:rsidRDefault="005473A8" w:rsidP="005473A8">
      <w:pPr>
        <w:pStyle w:val="Smlodstavec"/>
        <w:numPr>
          <w:ilvl w:val="0"/>
          <w:numId w:val="0"/>
        </w:numPr>
        <w:spacing w:after="0" w:line="240" w:lineRule="auto"/>
        <w:rPr>
          <w:rFonts w:ascii="Verdana" w:hAnsi="Verdana" w:cstheme="minorHAnsi"/>
          <w:sz w:val="18"/>
          <w:szCs w:val="18"/>
        </w:rPr>
      </w:pPr>
    </w:p>
    <w:p w14:paraId="33F2CD63"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Tato smlouva nabývá platnosti dnem jejího podpisu oběma smluvními stranami.</w:t>
      </w:r>
    </w:p>
    <w:p w14:paraId="04BE145A" w14:textId="77777777" w:rsidR="005473A8" w:rsidRPr="005473A8" w:rsidRDefault="005473A8" w:rsidP="005473A8">
      <w:pPr>
        <w:pStyle w:val="Odstavecseseznamem"/>
        <w:rPr>
          <w:rFonts w:ascii="Verdana" w:hAnsi="Verdana" w:cstheme="minorHAnsi"/>
          <w:sz w:val="18"/>
          <w:szCs w:val="18"/>
        </w:rPr>
      </w:pPr>
    </w:p>
    <w:p w14:paraId="0B1F7BD1"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Tato smlouva se uzavírá ve formě elektronického originálu s připojením zaručených elektronických podpisů oprávněných osob na každé straně.</w:t>
      </w:r>
    </w:p>
    <w:p w14:paraId="51DDC077" w14:textId="77777777" w:rsidR="005473A8" w:rsidRPr="005473A8" w:rsidRDefault="005473A8" w:rsidP="005473A8">
      <w:pPr>
        <w:pStyle w:val="Smlodstavec"/>
        <w:numPr>
          <w:ilvl w:val="0"/>
          <w:numId w:val="0"/>
        </w:numPr>
        <w:spacing w:after="0" w:line="240" w:lineRule="auto"/>
        <w:ind w:left="567"/>
        <w:rPr>
          <w:rFonts w:ascii="Verdana" w:hAnsi="Verdana" w:cstheme="minorHAnsi"/>
          <w:sz w:val="18"/>
          <w:szCs w:val="18"/>
        </w:rPr>
      </w:pPr>
    </w:p>
    <w:p w14:paraId="432D7045" w14:textId="77777777" w:rsidR="005473A8" w:rsidRPr="005473A8" w:rsidRDefault="005473A8" w:rsidP="005473A8">
      <w:pPr>
        <w:pStyle w:val="Smlodstavec"/>
        <w:spacing w:after="0" w:line="240" w:lineRule="auto"/>
        <w:rPr>
          <w:rFonts w:ascii="Verdana" w:hAnsi="Verdana" w:cstheme="minorHAnsi"/>
          <w:sz w:val="18"/>
          <w:szCs w:val="18"/>
        </w:rPr>
      </w:pPr>
      <w:r w:rsidRPr="005473A8">
        <w:rPr>
          <w:rFonts w:ascii="Verdana" w:hAnsi="Verdana" w:cstheme="minorHAnsi"/>
          <w:sz w:val="18"/>
          <w:szCs w:val="18"/>
        </w:rPr>
        <w:t xml:space="preserve">Jakékoliv případné plnění předmětu této smlouvy před nabytím účinnosti této smlouvy se považuje za plnění podle této smlouvy a práva a povinnosti z něj vzniklé se řídí touto smlouvou. </w:t>
      </w:r>
    </w:p>
    <w:bookmarkEnd w:id="29"/>
    <w:p w14:paraId="6E83AACB" w14:textId="1D33F55E" w:rsidR="002A087C" w:rsidRDefault="002A087C" w:rsidP="002A087C">
      <w:pPr>
        <w:widowControl w:val="0"/>
        <w:autoSpaceDE w:val="0"/>
        <w:autoSpaceDN w:val="0"/>
        <w:adjustRightInd w:val="0"/>
        <w:spacing w:after="0" w:line="240" w:lineRule="auto"/>
        <w:rPr>
          <w:rFonts w:eastAsia="Times New Roman" w:cs="Calibri"/>
          <w:color w:val="000000"/>
          <w:szCs w:val="18"/>
          <w:lang w:eastAsia="cs-CZ"/>
        </w:rPr>
      </w:pPr>
    </w:p>
    <w:p w14:paraId="6D58D8DC" w14:textId="0484553B" w:rsidR="00D27A45" w:rsidRDefault="00D27A45" w:rsidP="002A087C">
      <w:pPr>
        <w:widowControl w:val="0"/>
        <w:autoSpaceDE w:val="0"/>
        <w:autoSpaceDN w:val="0"/>
        <w:adjustRightInd w:val="0"/>
        <w:spacing w:after="0" w:line="240" w:lineRule="auto"/>
        <w:rPr>
          <w:rFonts w:eastAsia="Times New Roman" w:cs="Calibri"/>
          <w:color w:val="000000"/>
          <w:szCs w:val="18"/>
          <w:lang w:eastAsia="cs-CZ"/>
        </w:rPr>
      </w:pPr>
    </w:p>
    <w:p w14:paraId="63C65BB9" w14:textId="4BB9B740" w:rsidR="00D27A45" w:rsidRDefault="00D27A45" w:rsidP="002A087C">
      <w:pPr>
        <w:widowControl w:val="0"/>
        <w:autoSpaceDE w:val="0"/>
        <w:autoSpaceDN w:val="0"/>
        <w:adjustRightInd w:val="0"/>
        <w:spacing w:after="0" w:line="240" w:lineRule="auto"/>
        <w:rPr>
          <w:rFonts w:eastAsia="Times New Roman" w:cs="Calibri"/>
          <w:color w:val="000000"/>
          <w:szCs w:val="18"/>
          <w:lang w:eastAsia="cs-CZ"/>
        </w:rPr>
      </w:pPr>
    </w:p>
    <w:p w14:paraId="2EB7F36F" w14:textId="77777777" w:rsidR="00D27A45" w:rsidRPr="005473A8" w:rsidRDefault="00D27A45" w:rsidP="002A087C">
      <w:pPr>
        <w:widowControl w:val="0"/>
        <w:autoSpaceDE w:val="0"/>
        <w:autoSpaceDN w:val="0"/>
        <w:adjustRightInd w:val="0"/>
        <w:spacing w:after="0" w:line="240" w:lineRule="auto"/>
        <w:rPr>
          <w:rFonts w:eastAsia="Times New Roman" w:cs="Calibri"/>
          <w:color w:val="000000"/>
          <w:szCs w:val="18"/>
          <w:lang w:eastAsia="cs-CZ"/>
        </w:rPr>
      </w:pPr>
    </w:p>
    <w:p w14:paraId="4C3C251B" w14:textId="77777777" w:rsidR="009A5F5E" w:rsidRPr="005473A8" w:rsidRDefault="009A5F5E" w:rsidP="005473A8">
      <w:pPr>
        <w:widowControl w:val="0"/>
        <w:autoSpaceDE w:val="0"/>
        <w:autoSpaceDN w:val="0"/>
        <w:adjustRightInd w:val="0"/>
        <w:spacing w:after="0" w:line="240" w:lineRule="auto"/>
        <w:rPr>
          <w:rFonts w:eastAsia="Times New Roman" w:cs="Calibri"/>
          <w:color w:val="000000"/>
          <w:szCs w:val="18"/>
          <w:lang w:eastAsia="cs-CZ"/>
        </w:rPr>
      </w:pPr>
      <w:r w:rsidRPr="005473A8">
        <w:rPr>
          <w:rFonts w:eastAsia="Times New Roman" w:cs="Calibri"/>
          <w:color w:val="000000"/>
          <w:szCs w:val="18"/>
          <w:lang w:eastAsia="cs-CZ"/>
        </w:rPr>
        <w:t>Nedílnou součást smlouvy tvoří přílohy:</w:t>
      </w:r>
    </w:p>
    <w:p w14:paraId="3A686449" w14:textId="77777777" w:rsidR="009A5F5E" w:rsidRPr="005473A8" w:rsidRDefault="009A5F5E" w:rsidP="00DF128C">
      <w:pPr>
        <w:pStyle w:val="Odstavecseseznamem"/>
        <w:widowControl w:val="0"/>
        <w:autoSpaceDE w:val="0"/>
        <w:autoSpaceDN w:val="0"/>
        <w:adjustRightInd w:val="0"/>
        <w:spacing w:after="0" w:line="240" w:lineRule="auto"/>
        <w:ind w:left="567"/>
        <w:rPr>
          <w:rFonts w:ascii="Verdana" w:eastAsia="Times New Roman" w:hAnsi="Verdana" w:cs="Calibri"/>
          <w:color w:val="000000"/>
          <w:sz w:val="18"/>
          <w:szCs w:val="18"/>
          <w:lang w:eastAsia="cs-CZ"/>
        </w:rPr>
      </w:pPr>
    </w:p>
    <w:p w14:paraId="03A26B51" w14:textId="5E238875" w:rsidR="009A5F5E" w:rsidRPr="005473A8" w:rsidRDefault="00D27A45" w:rsidP="00DF128C">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sz w:val="18"/>
          <w:szCs w:val="18"/>
          <w:lang w:eastAsia="cs-CZ"/>
        </w:rPr>
      </w:pPr>
      <w:r>
        <w:rPr>
          <w:rFonts w:ascii="Verdana" w:eastAsia="Times New Roman" w:hAnsi="Verdana" w:cs="Calibri"/>
          <w:color w:val="000000"/>
          <w:sz w:val="18"/>
          <w:szCs w:val="18"/>
          <w:lang w:eastAsia="cs-CZ"/>
        </w:rPr>
        <w:t>cenová kalkulace</w:t>
      </w:r>
    </w:p>
    <w:p w14:paraId="08FBA1C0" w14:textId="77777777" w:rsidR="00CA39CA" w:rsidRPr="005473A8" w:rsidRDefault="00CA39CA" w:rsidP="00CA39CA">
      <w:pPr>
        <w:pStyle w:val="Odstavecseseznamem"/>
        <w:widowControl w:val="0"/>
        <w:numPr>
          <w:ilvl w:val="0"/>
          <w:numId w:val="28"/>
        </w:numPr>
        <w:autoSpaceDE w:val="0"/>
        <w:autoSpaceDN w:val="0"/>
        <w:adjustRightInd w:val="0"/>
        <w:spacing w:after="0" w:line="240" w:lineRule="auto"/>
        <w:contextualSpacing w:val="0"/>
        <w:jc w:val="both"/>
        <w:rPr>
          <w:rFonts w:ascii="Verdana" w:eastAsia="Times New Roman" w:hAnsi="Verdana" w:cs="Calibri"/>
          <w:color w:val="000000"/>
          <w:sz w:val="18"/>
          <w:szCs w:val="18"/>
          <w:lang w:eastAsia="cs-CZ"/>
        </w:rPr>
      </w:pPr>
      <w:r w:rsidRPr="005473A8">
        <w:rPr>
          <w:rFonts w:ascii="Verdana" w:eastAsia="Times New Roman" w:hAnsi="Verdana" w:cs="Calibri"/>
          <w:color w:val="000000"/>
          <w:sz w:val="18"/>
          <w:szCs w:val="18"/>
          <w:lang w:eastAsia="cs-CZ"/>
        </w:rPr>
        <w:t>výpis z obchodního rejstříku</w:t>
      </w:r>
    </w:p>
    <w:p w14:paraId="3878F361" w14:textId="77777777" w:rsidR="00CA39CA" w:rsidRPr="005473A8" w:rsidRDefault="00CA39CA" w:rsidP="00CA39CA">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sz w:val="18"/>
          <w:szCs w:val="18"/>
          <w:lang w:eastAsia="cs-CZ"/>
        </w:rPr>
      </w:pPr>
    </w:p>
    <w:p w14:paraId="7368FA91" w14:textId="77777777" w:rsidR="009A5F5E" w:rsidRPr="005473A8" w:rsidRDefault="009A5F5E" w:rsidP="00DF128C">
      <w:pPr>
        <w:pStyle w:val="Odstavecseseznamem"/>
        <w:widowControl w:val="0"/>
        <w:autoSpaceDE w:val="0"/>
        <w:autoSpaceDN w:val="0"/>
        <w:adjustRightInd w:val="0"/>
        <w:spacing w:after="0" w:line="240" w:lineRule="auto"/>
        <w:ind w:left="1287"/>
        <w:contextualSpacing w:val="0"/>
        <w:jc w:val="both"/>
        <w:rPr>
          <w:rFonts w:ascii="Verdana" w:eastAsia="Times New Roman" w:hAnsi="Verdana" w:cs="Calibri"/>
          <w:color w:val="000000"/>
          <w:sz w:val="18"/>
          <w:szCs w:val="18"/>
          <w:lang w:eastAsia="cs-CZ"/>
        </w:rPr>
      </w:pPr>
    </w:p>
    <w:p w14:paraId="1D617308" w14:textId="77777777" w:rsidR="009A5F5E" w:rsidRPr="005473A8"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b/>
          <w:szCs w:val="18"/>
        </w:rPr>
      </w:pPr>
      <w:r w:rsidRPr="005473A8">
        <w:rPr>
          <w:rFonts w:cs="Calibri"/>
          <w:b/>
          <w:szCs w:val="18"/>
        </w:rPr>
        <w:t>Doložka dle § 41 zákona č. 128/2000 Sb., o obcích, ve znění pozdějších předpisů</w:t>
      </w:r>
    </w:p>
    <w:p w14:paraId="3E86B22E" w14:textId="77777777" w:rsidR="009A5F5E" w:rsidRPr="005473A8"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5473A8">
        <w:rPr>
          <w:rFonts w:cs="Calibri"/>
          <w:szCs w:val="18"/>
        </w:rPr>
        <w:t>Rozhodnuto orgánem obce</w:t>
      </w:r>
      <w:r w:rsidR="00DA0716" w:rsidRPr="005473A8">
        <w:rPr>
          <w:rFonts w:cs="Calibri"/>
          <w:szCs w:val="18"/>
        </w:rPr>
        <w:t xml:space="preserve">: </w:t>
      </w:r>
      <w:r w:rsidRPr="005473A8">
        <w:rPr>
          <w:rFonts w:cs="Calibri"/>
          <w:szCs w:val="18"/>
        </w:rPr>
        <w:t>RADA MĚSTA LOVOSICE</w:t>
      </w:r>
    </w:p>
    <w:p w14:paraId="506E51FF" w14:textId="5E8AF6E1" w:rsidR="009A5F5E" w:rsidRPr="005473A8" w:rsidRDefault="009A5F5E" w:rsidP="00DA0716">
      <w:pPr>
        <w:widowControl w:val="0"/>
        <w:pBdr>
          <w:top w:val="single" w:sz="6" w:space="1" w:color="auto"/>
          <w:left w:val="single" w:sz="6" w:space="1" w:color="auto"/>
          <w:bottom w:val="single" w:sz="6" w:space="1" w:color="auto"/>
          <w:right w:val="single" w:sz="6" w:space="1" w:color="auto"/>
        </w:pBdr>
        <w:spacing w:after="0" w:line="240" w:lineRule="auto"/>
        <w:ind w:left="425" w:hanging="425"/>
        <w:rPr>
          <w:rFonts w:cs="Calibri"/>
          <w:szCs w:val="18"/>
        </w:rPr>
      </w:pPr>
      <w:r w:rsidRPr="005473A8">
        <w:rPr>
          <w:rFonts w:cs="Calibri"/>
          <w:szCs w:val="18"/>
        </w:rPr>
        <w:t xml:space="preserve">Datum jednání a číslo </w:t>
      </w:r>
      <w:proofErr w:type="gramStart"/>
      <w:r w:rsidRPr="005473A8">
        <w:rPr>
          <w:rFonts w:cs="Calibri"/>
          <w:szCs w:val="18"/>
        </w:rPr>
        <w:t>usnesení:</w:t>
      </w:r>
      <w:r w:rsidR="00D07F84">
        <w:rPr>
          <w:rFonts w:cs="Calibri"/>
          <w:szCs w:val="18"/>
        </w:rPr>
        <w:t xml:space="preserve">   </w:t>
      </w:r>
      <w:proofErr w:type="gramEnd"/>
      <w:r w:rsidR="00D07F84">
        <w:rPr>
          <w:rFonts w:cs="Calibri"/>
          <w:szCs w:val="18"/>
        </w:rPr>
        <w:t xml:space="preserve">                 </w:t>
      </w:r>
      <w:r w:rsidRPr="005473A8">
        <w:rPr>
          <w:rFonts w:cs="Calibri"/>
          <w:szCs w:val="18"/>
        </w:rPr>
        <w:t xml:space="preserve">, číslo usnesení: </w:t>
      </w:r>
    </w:p>
    <w:p w14:paraId="334C81D3" w14:textId="77777777" w:rsidR="009A5F5E" w:rsidRPr="005473A8" w:rsidRDefault="009A5F5E"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191D3B7E" w14:textId="77777777" w:rsidR="00DA0716" w:rsidRPr="005473A8" w:rsidRDefault="00DA0716" w:rsidP="009A5F5E">
      <w:pPr>
        <w:pStyle w:val="Odstavecseseznamem"/>
        <w:widowControl w:val="0"/>
        <w:autoSpaceDE w:val="0"/>
        <w:autoSpaceDN w:val="0"/>
        <w:adjustRightInd w:val="0"/>
        <w:spacing w:before="120" w:after="0" w:line="240" w:lineRule="atLeast"/>
        <w:ind w:left="567"/>
        <w:contextualSpacing w:val="0"/>
        <w:jc w:val="both"/>
        <w:rPr>
          <w:rFonts w:ascii="Verdana" w:eastAsia="Times New Roman" w:hAnsi="Verdana" w:cs="Calibri"/>
          <w:color w:val="000000"/>
          <w:sz w:val="18"/>
          <w:szCs w:val="18"/>
          <w:lang w:eastAsia="cs-CZ"/>
        </w:rPr>
      </w:pPr>
    </w:p>
    <w:p w14:paraId="11802153" w14:textId="77777777" w:rsidR="00DA0716" w:rsidRPr="005473A8" w:rsidRDefault="009A5F5E" w:rsidP="009A5F5E">
      <w:pPr>
        <w:widowControl w:val="0"/>
        <w:contextualSpacing/>
        <w:rPr>
          <w:rFonts w:cs="Calibri"/>
          <w:color w:val="000000"/>
          <w:szCs w:val="18"/>
        </w:rPr>
      </w:pPr>
      <w:r w:rsidRPr="005473A8">
        <w:rPr>
          <w:rFonts w:cs="Calibri"/>
          <w:color w:val="000000"/>
          <w:szCs w:val="18"/>
        </w:rPr>
        <w:t>V Lovosicích dne</w:t>
      </w:r>
    </w:p>
    <w:p w14:paraId="7B8B2ABD" w14:textId="77777777" w:rsidR="009A5F5E" w:rsidRPr="005473A8" w:rsidRDefault="009A5F5E" w:rsidP="009A5F5E">
      <w:pPr>
        <w:widowControl w:val="0"/>
        <w:contextualSpacing/>
        <w:rPr>
          <w:rFonts w:cs="Calibri"/>
          <w:color w:val="000000"/>
          <w:szCs w:val="18"/>
        </w:rPr>
      </w:pPr>
      <w:r w:rsidRPr="005473A8">
        <w:rPr>
          <w:rFonts w:cs="Calibri"/>
          <w:color w:val="000000"/>
          <w:szCs w:val="18"/>
        </w:rPr>
        <w:tab/>
      </w:r>
      <w:r w:rsidRPr="005473A8">
        <w:rPr>
          <w:rFonts w:cs="Calibri"/>
          <w:color w:val="000000"/>
          <w:szCs w:val="18"/>
        </w:rPr>
        <w:tab/>
      </w:r>
      <w:r w:rsidRPr="005473A8">
        <w:rPr>
          <w:rFonts w:cs="Calibri"/>
          <w:color w:val="000000"/>
          <w:szCs w:val="18"/>
        </w:rPr>
        <w:tab/>
      </w:r>
      <w:r w:rsidRPr="005473A8">
        <w:rPr>
          <w:rFonts w:cs="Calibri"/>
          <w:color w:val="000000"/>
          <w:szCs w:val="18"/>
        </w:rPr>
        <w:tab/>
      </w:r>
      <w:r w:rsidRPr="005473A8">
        <w:rPr>
          <w:rFonts w:cs="Calibri"/>
          <w:color w:val="000000"/>
          <w:szCs w:val="18"/>
        </w:rPr>
        <w:tab/>
        <w:t xml:space="preserve"> </w:t>
      </w:r>
    </w:p>
    <w:p w14:paraId="24F3A0B4" w14:textId="77777777" w:rsidR="009A5F5E" w:rsidRPr="005473A8" w:rsidRDefault="009A5F5E" w:rsidP="009A5F5E">
      <w:pPr>
        <w:widowControl w:val="0"/>
        <w:tabs>
          <w:tab w:val="center" w:pos="1134"/>
          <w:tab w:val="center" w:pos="7371"/>
        </w:tabs>
        <w:contextualSpacing/>
        <w:rPr>
          <w:rFonts w:cs="Calibri"/>
          <w:color w:val="000000"/>
          <w:szCs w:val="18"/>
        </w:rPr>
      </w:pPr>
    </w:p>
    <w:p w14:paraId="3168DF9A" w14:textId="77777777" w:rsidR="009A5F5E" w:rsidRPr="005473A8" w:rsidRDefault="009A5F5E" w:rsidP="009A5F5E">
      <w:pPr>
        <w:widowControl w:val="0"/>
        <w:tabs>
          <w:tab w:val="center" w:pos="1134"/>
          <w:tab w:val="center" w:pos="4962"/>
        </w:tabs>
        <w:contextualSpacing/>
        <w:rPr>
          <w:rFonts w:cs="Calibri"/>
          <w:color w:val="000000"/>
          <w:szCs w:val="18"/>
        </w:rPr>
      </w:pPr>
      <w:r w:rsidRPr="005473A8">
        <w:rPr>
          <w:rFonts w:cs="Calibri"/>
          <w:color w:val="000000"/>
          <w:szCs w:val="18"/>
        </w:rPr>
        <w:t>Za objednatele:</w:t>
      </w:r>
      <w:r w:rsidRPr="005473A8">
        <w:rPr>
          <w:rFonts w:cs="Calibri"/>
          <w:color w:val="000000"/>
          <w:szCs w:val="18"/>
        </w:rPr>
        <w:tab/>
      </w:r>
      <w:r w:rsidRPr="005473A8">
        <w:rPr>
          <w:rFonts w:cs="Calibri"/>
          <w:color w:val="000000"/>
          <w:szCs w:val="18"/>
        </w:rPr>
        <w:tab/>
        <w:t>Za zhotovitele:</w:t>
      </w:r>
    </w:p>
    <w:p w14:paraId="1F56D1FE" w14:textId="77777777" w:rsidR="009A5F5E" w:rsidRPr="005473A8" w:rsidRDefault="009A5F5E" w:rsidP="009A5F5E">
      <w:pPr>
        <w:widowControl w:val="0"/>
        <w:tabs>
          <w:tab w:val="center" w:pos="1134"/>
          <w:tab w:val="center" w:pos="7371"/>
        </w:tabs>
        <w:contextualSpacing/>
        <w:rPr>
          <w:rFonts w:cs="Calibri"/>
          <w:color w:val="000000"/>
          <w:szCs w:val="18"/>
        </w:rPr>
      </w:pPr>
    </w:p>
    <w:p w14:paraId="60C2B5D8" w14:textId="77777777" w:rsidR="009A5F5E" w:rsidRPr="005473A8" w:rsidRDefault="009A5F5E" w:rsidP="009A5F5E">
      <w:pPr>
        <w:widowControl w:val="0"/>
        <w:tabs>
          <w:tab w:val="center" w:pos="1134"/>
          <w:tab w:val="center" w:pos="7371"/>
        </w:tabs>
        <w:contextualSpacing/>
        <w:rPr>
          <w:rFonts w:cstheme="minorHAnsi"/>
          <w:color w:val="000000"/>
          <w:szCs w:val="18"/>
        </w:rPr>
      </w:pPr>
    </w:p>
    <w:p w14:paraId="28C6FEA1" w14:textId="77777777" w:rsidR="00DA0716" w:rsidRPr="005473A8" w:rsidRDefault="00DA0716" w:rsidP="009A5F5E">
      <w:pPr>
        <w:widowControl w:val="0"/>
        <w:tabs>
          <w:tab w:val="center" w:pos="1134"/>
          <w:tab w:val="center" w:pos="7371"/>
        </w:tabs>
        <w:contextualSpacing/>
        <w:rPr>
          <w:rFonts w:cstheme="minorHAnsi"/>
          <w:color w:val="000000"/>
          <w:szCs w:val="18"/>
        </w:rPr>
      </w:pPr>
    </w:p>
    <w:p w14:paraId="75233430" w14:textId="77777777" w:rsidR="00DA0716" w:rsidRPr="005473A8" w:rsidRDefault="00DA0716" w:rsidP="009A5F5E">
      <w:pPr>
        <w:widowControl w:val="0"/>
        <w:tabs>
          <w:tab w:val="center" w:pos="1134"/>
          <w:tab w:val="center" w:pos="7371"/>
        </w:tabs>
        <w:contextualSpacing/>
        <w:rPr>
          <w:rFonts w:cstheme="minorHAnsi"/>
          <w:color w:val="000000"/>
          <w:szCs w:val="18"/>
        </w:rPr>
      </w:pPr>
    </w:p>
    <w:p w14:paraId="6295FD23" w14:textId="77777777" w:rsidR="009A5F5E" w:rsidRPr="005473A8" w:rsidRDefault="00DA0716" w:rsidP="002720DE">
      <w:pPr>
        <w:pStyle w:val="Bezmezer"/>
        <w:rPr>
          <w:b/>
          <w:i/>
          <w:szCs w:val="18"/>
        </w:rPr>
      </w:pPr>
      <w:r w:rsidRPr="005473A8">
        <w:rPr>
          <w:b/>
          <w:i/>
          <w:szCs w:val="18"/>
        </w:rPr>
        <w:t>…………………………………</w:t>
      </w:r>
      <w:r w:rsidRPr="005473A8">
        <w:rPr>
          <w:b/>
          <w:i/>
          <w:szCs w:val="18"/>
        </w:rPr>
        <w:tab/>
      </w:r>
      <w:r w:rsidRPr="005473A8">
        <w:rPr>
          <w:b/>
          <w:i/>
          <w:szCs w:val="18"/>
        </w:rPr>
        <w:tab/>
      </w:r>
      <w:r w:rsidRPr="005473A8">
        <w:rPr>
          <w:b/>
          <w:i/>
          <w:szCs w:val="18"/>
        </w:rPr>
        <w:tab/>
      </w:r>
      <w:r w:rsidRPr="005473A8">
        <w:rPr>
          <w:b/>
          <w:i/>
          <w:szCs w:val="18"/>
        </w:rPr>
        <w:tab/>
        <w:t>…………………………………</w:t>
      </w:r>
    </w:p>
    <w:p w14:paraId="2F1D108A" w14:textId="4EF1835B" w:rsidR="003742A9" w:rsidRPr="005473A8" w:rsidRDefault="00DA0716" w:rsidP="002720DE">
      <w:pPr>
        <w:pStyle w:val="Bezmezer"/>
        <w:rPr>
          <w:szCs w:val="18"/>
          <w:lang w:eastAsia="cs-CZ"/>
        </w:rPr>
      </w:pPr>
      <w:r w:rsidRPr="005473A8">
        <w:rPr>
          <w:szCs w:val="18"/>
          <w:lang w:eastAsia="cs-CZ"/>
        </w:rPr>
        <w:t>Ing. Vojtěch Krejčí,</w:t>
      </w:r>
      <w:r w:rsidRPr="005473A8">
        <w:rPr>
          <w:szCs w:val="18"/>
          <w:lang w:eastAsia="cs-CZ"/>
        </w:rPr>
        <w:tab/>
      </w:r>
      <w:r w:rsidRPr="005473A8">
        <w:rPr>
          <w:szCs w:val="18"/>
          <w:lang w:eastAsia="cs-CZ"/>
        </w:rPr>
        <w:tab/>
      </w:r>
      <w:r w:rsidRPr="005473A8">
        <w:rPr>
          <w:szCs w:val="18"/>
          <w:lang w:eastAsia="cs-CZ"/>
        </w:rPr>
        <w:tab/>
      </w:r>
      <w:r w:rsidRPr="005473A8">
        <w:rPr>
          <w:szCs w:val="18"/>
          <w:lang w:eastAsia="cs-CZ"/>
        </w:rPr>
        <w:tab/>
      </w:r>
      <w:r w:rsidRPr="005473A8">
        <w:rPr>
          <w:szCs w:val="18"/>
          <w:lang w:eastAsia="cs-CZ"/>
        </w:rPr>
        <w:tab/>
      </w:r>
      <w:r w:rsidR="00D07F84" w:rsidRPr="005473A8">
        <w:rPr>
          <w:rFonts w:cs="CIDFont+F2"/>
          <w:b/>
          <w:color w:val="000000"/>
          <w:szCs w:val="18"/>
          <w:highlight w:val="yellow"/>
        </w:rPr>
        <w:t>„doplní uchazeč“</w:t>
      </w:r>
    </w:p>
    <w:p w14:paraId="09105C65" w14:textId="060D782E" w:rsidR="003742A9" w:rsidRPr="005473A8" w:rsidRDefault="005D7999" w:rsidP="002720DE">
      <w:pPr>
        <w:pStyle w:val="Bezmezer"/>
        <w:rPr>
          <w:szCs w:val="18"/>
          <w:lang w:eastAsia="cs-CZ"/>
        </w:rPr>
      </w:pPr>
      <w:r w:rsidRPr="005473A8">
        <w:rPr>
          <w:szCs w:val="18"/>
          <w:lang w:eastAsia="cs-CZ"/>
        </w:rPr>
        <w:t>s</w:t>
      </w:r>
      <w:r w:rsidR="00DA0716" w:rsidRPr="005473A8">
        <w:rPr>
          <w:szCs w:val="18"/>
          <w:lang w:eastAsia="cs-CZ"/>
        </w:rPr>
        <w:t>tarosta</w:t>
      </w:r>
      <w:r w:rsidRPr="005473A8">
        <w:rPr>
          <w:szCs w:val="18"/>
          <w:lang w:eastAsia="cs-CZ"/>
        </w:rPr>
        <w:tab/>
      </w:r>
      <w:r w:rsidRPr="005473A8">
        <w:rPr>
          <w:szCs w:val="18"/>
          <w:lang w:eastAsia="cs-CZ"/>
        </w:rPr>
        <w:tab/>
      </w:r>
      <w:r w:rsidRPr="005473A8">
        <w:rPr>
          <w:szCs w:val="18"/>
          <w:lang w:eastAsia="cs-CZ"/>
        </w:rPr>
        <w:tab/>
      </w:r>
      <w:r w:rsidRPr="005473A8">
        <w:rPr>
          <w:szCs w:val="18"/>
          <w:lang w:eastAsia="cs-CZ"/>
        </w:rPr>
        <w:tab/>
      </w:r>
      <w:r w:rsidRPr="005473A8">
        <w:rPr>
          <w:szCs w:val="18"/>
          <w:lang w:eastAsia="cs-CZ"/>
        </w:rPr>
        <w:tab/>
      </w:r>
      <w:r w:rsidRPr="005473A8">
        <w:rPr>
          <w:szCs w:val="18"/>
          <w:lang w:eastAsia="cs-CZ"/>
        </w:rPr>
        <w:tab/>
      </w:r>
    </w:p>
    <w:sectPr w:rsidR="003742A9" w:rsidRPr="005473A8" w:rsidSect="003E12B7">
      <w:footerReference w:type="default" r:id="rId10"/>
      <w:headerReference w:type="first" r:id="rId11"/>
      <w:footerReference w:type="first" r:id="rId12"/>
      <w:type w:val="continuous"/>
      <w:pgSz w:w="11906" w:h="16838" w:code="9"/>
      <w:pgMar w:top="851" w:right="1418" w:bottom="2268" w:left="1418" w:header="850" w:footer="85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A8DDF" w14:textId="77777777" w:rsidR="00270662" w:rsidRDefault="00270662" w:rsidP="006A4E7B">
      <w:r>
        <w:separator/>
      </w:r>
    </w:p>
  </w:endnote>
  <w:endnote w:type="continuationSeparator" w:id="0">
    <w:p w14:paraId="50DC2650" w14:textId="77777777" w:rsidR="00270662" w:rsidRDefault="00270662"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th East EXP">
    <w:altName w:val="Calibri"/>
    <w:charset w:val="EE"/>
    <w:family w:val="auto"/>
    <w:pitch w:val="variable"/>
    <w:sig w:usb0="A10002FF" w:usb1="4001A07B" w:usb2="00000000" w:usb3="00000000" w:csb0="0000019F" w:csb1="00000000"/>
  </w:font>
  <w:font w:name="Geologica Roman">
    <w:altName w:val="Calibri"/>
    <w:charset w:val="00"/>
    <w:family w:val="auto"/>
    <w:pitch w:val="variable"/>
    <w:sig w:usb0="A00002FF" w:usb1="4000206B" w:usb2="00000000" w:usb3="00000000" w:csb0="0000019F" w:csb1="00000000"/>
  </w:font>
  <w:font w:name="Tahoma">
    <w:panose1 w:val="020B0604030504040204"/>
    <w:charset w:val="EE"/>
    <w:family w:val="swiss"/>
    <w:pitch w:val="variable"/>
    <w:sig w:usb0="E1002EFF" w:usb1="C000605B" w:usb2="00000029" w:usb3="00000000" w:csb0="000101FF" w:csb1="00000000"/>
  </w:font>
  <w:font w:name="Geologica Cursive Cursive">
    <w:altName w:val="Calibri"/>
    <w:charset w:val="00"/>
    <w:family w:val="auto"/>
    <w:pitch w:val="variable"/>
    <w:sig w:usb0="A00002FF" w:usb1="4000206B" w:usb2="00000000" w:usb3="00000000" w:csb0="0000019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972748" w:rsidRPr="00CF0738" w14:paraId="29DE2BFB" w14:textId="77777777" w:rsidTr="00510E57">
      <w:tc>
        <w:tcPr>
          <w:tcW w:w="4535" w:type="dxa"/>
        </w:tcPr>
        <w:p w14:paraId="03B58E84" w14:textId="77777777" w:rsidR="00972748" w:rsidRPr="00CF0738" w:rsidRDefault="00972748" w:rsidP="00972748">
          <w:pPr>
            <w:pStyle w:val="Zpat"/>
            <w:spacing w:line="240" w:lineRule="atLeast"/>
            <w:rPr>
              <w:color w:val="auto"/>
              <w:sz w:val="16"/>
              <w:szCs w:val="16"/>
            </w:rPr>
          </w:pPr>
          <w:r w:rsidRPr="00CF0738">
            <w:rPr>
              <w:color w:val="auto"/>
              <w:sz w:val="16"/>
              <w:szCs w:val="16"/>
            </w:rPr>
            <w:t>IČ: 00263991, ID datové schránky: ytbbs49,</w:t>
          </w:r>
        </w:p>
        <w:p w14:paraId="6728FD6C" w14:textId="77777777" w:rsidR="00972748" w:rsidRPr="00CF0738" w:rsidRDefault="007B559A" w:rsidP="00446572">
          <w:pPr>
            <w:pStyle w:val="Zpat"/>
            <w:rPr>
              <w:color w:val="auto"/>
              <w:sz w:val="16"/>
              <w:szCs w:val="16"/>
            </w:rPr>
          </w:pPr>
          <w:hyperlink r:id="rId1" w:history="1">
            <w:r w:rsidR="00446572" w:rsidRPr="00CF0738">
              <w:rPr>
                <w:rStyle w:val="Hypertextovodkaz"/>
                <w:color w:val="auto"/>
                <w:sz w:val="16"/>
                <w:szCs w:val="16"/>
              </w:rPr>
              <w:t>meulovo@meulovo.cz</w:t>
            </w:r>
          </w:hyperlink>
          <w:r w:rsidR="00972748" w:rsidRPr="00CF0738">
            <w:rPr>
              <w:color w:val="auto"/>
              <w:sz w:val="16"/>
              <w:szCs w:val="16"/>
            </w:rPr>
            <w:t xml:space="preserve">, T: 416 571 111, </w:t>
          </w:r>
          <w:hyperlink r:id="rId2" w:history="1">
            <w:r w:rsidR="00972748" w:rsidRPr="00CF0738">
              <w:rPr>
                <w:rStyle w:val="Hypertextovodkaz"/>
                <w:color w:val="auto"/>
                <w:sz w:val="16"/>
                <w:szCs w:val="16"/>
              </w:rPr>
              <w:t>www.meulovo.cz</w:t>
            </w:r>
          </w:hyperlink>
        </w:p>
      </w:tc>
      <w:tc>
        <w:tcPr>
          <w:tcW w:w="3685" w:type="dxa"/>
          <w:vAlign w:val="bottom"/>
        </w:tcPr>
        <w:p w14:paraId="2A8EFD2A" w14:textId="77777777" w:rsidR="00972748" w:rsidRPr="00CF0738" w:rsidRDefault="00972748" w:rsidP="00972748">
          <w:pPr>
            <w:pStyle w:val="Zpat"/>
            <w:spacing w:line="240" w:lineRule="atLeast"/>
            <w:rPr>
              <w:color w:val="auto"/>
              <w:sz w:val="16"/>
              <w:szCs w:val="16"/>
            </w:rPr>
          </w:pPr>
          <w:r w:rsidRPr="00CF0738">
            <w:rPr>
              <w:color w:val="auto"/>
              <w:sz w:val="16"/>
              <w:szCs w:val="16"/>
            </w:rPr>
            <w:t>Městský úřad Lovosice</w:t>
          </w:r>
        </w:p>
        <w:p w14:paraId="4A93016F" w14:textId="77777777" w:rsidR="00972748" w:rsidRPr="00CF0738" w:rsidRDefault="00972748" w:rsidP="00972748">
          <w:pPr>
            <w:pStyle w:val="Zpat"/>
            <w:rPr>
              <w:color w:val="auto"/>
              <w:sz w:val="16"/>
              <w:szCs w:val="16"/>
            </w:rPr>
          </w:pPr>
          <w:r w:rsidRPr="00CF0738">
            <w:rPr>
              <w:color w:val="auto"/>
              <w:sz w:val="16"/>
              <w:szCs w:val="16"/>
            </w:rPr>
            <w:t xml:space="preserve">Školní 407/2, 410 </w:t>
          </w:r>
          <w:r w:rsidR="002F7243" w:rsidRPr="00CF0738">
            <w:rPr>
              <w:color w:val="auto"/>
              <w:sz w:val="16"/>
              <w:szCs w:val="16"/>
            </w:rPr>
            <w:t>02</w:t>
          </w:r>
          <w:r w:rsidRPr="00CF0738">
            <w:rPr>
              <w:color w:val="auto"/>
              <w:sz w:val="16"/>
              <w:szCs w:val="16"/>
            </w:rPr>
            <w:t xml:space="preserve"> Lovosice</w:t>
          </w:r>
          <w:r w:rsidR="002F7243" w:rsidRPr="00CF0738">
            <w:rPr>
              <w:color w:val="auto"/>
              <w:sz w:val="16"/>
              <w:szCs w:val="16"/>
            </w:rPr>
            <w:t xml:space="preserve"> 2</w:t>
          </w:r>
        </w:p>
      </w:tc>
      <w:tc>
        <w:tcPr>
          <w:tcW w:w="850" w:type="dxa"/>
          <w:vAlign w:val="bottom"/>
        </w:tcPr>
        <w:p w14:paraId="04AADC9D" w14:textId="77777777" w:rsidR="00972748" w:rsidRPr="00CF0738" w:rsidRDefault="00972748" w:rsidP="00972748">
          <w:pPr>
            <w:pStyle w:val="Zpat"/>
            <w:jc w:val="right"/>
            <w:rPr>
              <w:color w:val="auto"/>
              <w:sz w:val="16"/>
              <w:szCs w:val="16"/>
            </w:rPr>
          </w:pPr>
          <w:r w:rsidRPr="00CF0738">
            <w:rPr>
              <w:color w:val="auto"/>
              <w:sz w:val="16"/>
              <w:szCs w:val="16"/>
            </w:rPr>
            <w:fldChar w:fldCharType="begin"/>
          </w:r>
          <w:r w:rsidRPr="00CF0738">
            <w:rPr>
              <w:color w:val="auto"/>
              <w:sz w:val="16"/>
              <w:szCs w:val="16"/>
            </w:rPr>
            <w:instrText>PAGE   \* MERGEFORMAT</w:instrText>
          </w:r>
          <w:r w:rsidRPr="00CF0738">
            <w:rPr>
              <w:color w:val="auto"/>
              <w:sz w:val="16"/>
              <w:szCs w:val="16"/>
            </w:rPr>
            <w:fldChar w:fldCharType="separate"/>
          </w:r>
          <w:r w:rsidRPr="00CF0738">
            <w:rPr>
              <w:color w:val="auto"/>
              <w:sz w:val="16"/>
              <w:szCs w:val="16"/>
            </w:rPr>
            <w:t>1</w:t>
          </w:r>
          <w:r w:rsidRPr="00CF0738">
            <w:rPr>
              <w:color w:val="auto"/>
              <w:sz w:val="16"/>
              <w:szCs w:val="16"/>
            </w:rPr>
            <w:fldChar w:fldCharType="end"/>
          </w:r>
          <w:r w:rsidRPr="00CF0738">
            <w:rPr>
              <w:color w:val="auto"/>
              <w:sz w:val="16"/>
              <w:szCs w:val="16"/>
            </w:rPr>
            <w:t>/</w:t>
          </w:r>
          <w:r w:rsidRPr="00CF0738">
            <w:rPr>
              <w:color w:val="auto"/>
              <w:sz w:val="16"/>
              <w:szCs w:val="16"/>
            </w:rPr>
            <w:fldChar w:fldCharType="begin"/>
          </w:r>
          <w:r w:rsidRPr="00CF0738">
            <w:rPr>
              <w:color w:val="auto"/>
              <w:sz w:val="16"/>
              <w:szCs w:val="16"/>
            </w:rPr>
            <w:instrText xml:space="preserve"> NUMPAGES   \* MERGEFORMAT </w:instrText>
          </w:r>
          <w:r w:rsidRPr="00CF0738">
            <w:rPr>
              <w:color w:val="auto"/>
              <w:sz w:val="16"/>
              <w:szCs w:val="16"/>
            </w:rPr>
            <w:fldChar w:fldCharType="separate"/>
          </w:r>
          <w:r w:rsidRPr="00CF0738">
            <w:rPr>
              <w:color w:val="auto"/>
              <w:sz w:val="16"/>
              <w:szCs w:val="16"/>
            </w:rPr>
            <w:t>3</w:t>
          </w:r>
          <w:r w:rsidRPr="00CF0738">
            <w:rPr>
              <w:color w:val="auto"/>
              <w:sz w:val="16"/>
              <w:szCs w:val="16"/>
            </w:rPr>
            <w:fldChar w:fldCharType="end"/>
          </w:r>
        </w:p>
      </w:tc>
    </w:tr>
  </w:tbl>
  <w:p w14:paraId="4B4A17D2" w14:textId="77777777" w:rsidR="00972748" w:rsidRPr="00CF0738" w:rsidRDefault="00972748" w:rsidP="00972748">
    <w:pPr>
      <w:pStyle w:val="Zpat"/>
      <w:rPr>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3685"/>
      <w:gridCol w:w="850"/>
    </w:tblGrid>
    <w:tr w:rsidR="007D6716" w:rsidRPr="00B14984" w14:paraId="74A740A3" w14:textId="77777777" w:rsidTr="007D6716">
      <w:tc>
        <w:tcPr>
          <w:tcW w:w="4535" w:type="dxa"/>
        </w:tcPr>
        <w:p w14:paraId="3D697C54" w14:textId="77777777" w:rsidR="007D6716" w:rsidRPr="00B14984" w:rsidRDefault="007D6716" w:rsidP="007D6716">
          <w:pPr>
            <w:pStyle w:val="Zpat"/>
            <w:spacing w:line="240" w:lineRule="atLeast"/>
            <w:rPr>
              <w:color w:val="auto"/>
              <w:sz w:val="16"/>
              <w:szCs w:val="16"/>
            </w:rPr>
          </w:pPr>
          <w:r>
            <w:rPr>
              <w:noProof/>
            </w:rPr>
            <mc:AlternateContent>
              <mc:Choice Requires="wps">
                <w:drawing>
                  <wp:anchor distT="0" distB="0" distL="114300" distR="114300" simplePos="0" relativeHeight="251728896" behindDoc="0" locked="0" layoutInCell="1" allowOverlap="1" wp14:anchorId="79CB4E89" wp14:editId="0790CEFD">
                    <wp:simplePos x="0" y="0"/>
                    <wp:positionH relativeFrom="page">
                      <wp:posOffset>0</wp:posOffset>
                    </wp:positionH>
                    <wp:positionV relativeFrom="page">
                      <wp:posOffset>-9651685</wp:posOffset>
                    </wp:positionV>
                    <wp:extent cx="0" cy="10692000"/>
                    <wp:effectExtent l="0" t="0" r="0" b="0"/>
                    <wp:wrapNone/>
                    <wp:docPr id="87562055" name="L okraj X 2,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96A118" id="L okraj X 2,5 cm" o:spid="_x0000_s1026" style="position:absolute;z-index:2517288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0,-760pt" to="0,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" stroked="f" strokeweight=".5pt">
                    <v:stroke joinstyle="miter"/>
                    <w10:wrap anchorx="page" anchory="page"/>
                  </v:line>
                </w:pict>
              </mc:Fallback>
            </mc:AlternateContent>
          </w:r>
          <w:r w:rsidRPr="00B14984">
            <w:rPr>
              <w:color w:val="auto"/>
              <w:sz w:val="16"/>
              <w:szCs w:val="16"/>
            </w:rPr>
            <w:t>IČ: 00263991, ID datové schránky: ytbbs49,</w:t>
          </w:r>
        </w:p>
        <w:p w14:paraId="12D3711E" w14:textId="77777777" w:rsidR="007D6716" w:rsidRPr="00B14984" w:rsidRDefault="007B559A" w:rsidP="007D6716">
          <w:pPr>
            <w:pStyle w:val="Zpat"/>
            <w:rPr>
              <w:color w:val="auto"/>
              <w:sz w:val="16"/>
              <w:szCs w:val="16"/>
            </w:rPr>
          </w:pPr>
          <w:hyperlink r:id="rId1" w:history="1">
            <w:r w:rsidR="007D6716" w:rsidRPr="00B14984">
              <w:rPr>
                <w:rStyle w:val="Hypertextovodkaz"/>
                <w:color w:val="auto"/>
                <w:sz w:val="16"/>
                <w:szCs w:val="16"/>
              </w:rPr>
              <w:t>meulovo@meulovo.cz</w:t>
            </w:r>
          </w:hyperlink>
          <w:r w:rsidR="007D6716" w:rsidRPr="00B14984">
            <w:rPr>
              <w:color w:val="auto"/>
              <w:sz w:val="16"/>
              <w:szCs w:val="16"/>
            </w:rPr>
            <w:t xml:space="preserve">, T: 416 571 111, </w:t>
          </w:r>
          <w:hyperlink r:id="rId2" w:history="1">
            <w:r w:rsidR="007D6716" w:rsidRPr="00B14984">
              <w:rPr>
                <w:rStyle w:val="Hypertextovodkaz"/>
                <w:color w:val="auto"/>
                <w:sz w:val="16"/>
                <w:szCs w:val="16"/>
              </w:rPr>
              <w:t>www.meulovo.cz</w:t>
            </w:r>
          </w:hyperlink>
        </w:p>
      </w:tc>
      <w:tc>
        <w:tcPr>
          <w:tcW w:w="3685" w:type="dxa"/>
          <w:vAlign w:val="bottom"/>
        </w:tcPr>
        <w:p w14:paraId="54A75421" w14:textId="77777777" w:rsidR="007D6716" w:rsidRPr="00B14984" w:rsidRDefault="007D6716" w:rsidP="007D6716">
          <w:pPr>
            <w:pStyle w:val="Zpat"/>
            <w:spacing w:line="240" w:lineRule="atLeast"/>
            <w:rPr>
              <w:color w:val="auto"/>
              <w:sz w:val="16"/>
              <w:szCs w:val="16"/>
            </w:rPr>
          </w:pPr>
          <w:r w:rsidRPr="00B14984">
            <w:rPr>
              <w:color w:val="auto"/>
              <w:sz w:val="16"/>
              <w:szCs w:val="16"/>
            </w:rPr>
            <w:t>Městský úřad Lovosice</w:t>
          </w:r>
        </w:p>
        <w:p w14:paraId="325353BA" w14:textId="77777777" w:rsidR="007D6716" w:rsidRPr="00B14984" w:rsidRDefault="007D6716" w:rsidP="007D6716">
          <w:pPr>
            <w:pStyle w:val="Zpat"/>
            <w:rPr>
              <w:color w:val="auto"/>
              <w:sz w:val="16"/>
              <w:szCs w:val="16"/>
            </w:rPr>
          </w:pPr>
          <w:r w:rsidRPr="00B14984">
            <w:rPr>
              <w:color w:val="auto"/>
              <w:sz w:val="16"/>
              <w:szCs w:val="16"/>
            </w:rPr>
            <w:t>Školní 407/2, 410 02 Lovosice 2</w:t>
          </w:r>
        </w:p>
      </w:tc>
      <w:tc>
        <w:tcPr>
          <w:tcW w:w="850" w:type="dxa"/>
          <w:vAlign w:val="bottom"/>
        </w:tcPr>
        <w:p w14:paraId="41BFC2F6" w14:textId="77777777" w:rsidR="007D6716" w:rsidRPr="00B14984" w:rsidRDefault="007D6716" w:rsidP="007D6716">
          <w:pPr>
            <w:pStyle w:val="Zpat"/>
            <w:jc w:val="right"/>
            <w:rPr>
              <w:color w:val="auto"/>
              <w:sz w:val="16"/>
              <w:szCs w:val="16"/>
            </w:rPr>
          </w:pPr>
          <w:r w:rsidRPr="00B14984">
            <w:rPr>
              <w:color w:val="auto"/>
              <w:sz w:val="16"/>
              <w:szCs w:val="16"/>
            </w:rPr>
            <w:fldChar w:fldCharType="begin"/>
          </w:r>
          <w:r w:rsidRPr="00B14984">
            <w:rPr>
              <w:color w:val="auto"/>
              <w:sz w:val="16"/>
              <w:szCs w:val="16"/>
            </w:rPr>
            <w:instrText>PAGE   \* MERGEFORMAT</w:instrText>
          </w:r>
          <w:r w:rsidRPr="00B14984">
            <w:rPr>
              <w:color w:val="auto"/>
              <w:sz w:val="16"/>
              <w:szCs w:val="16"/>
            </w:rPr>
            <w:fldChar w:fldCharType="separate"/>
          </w:r>
          <w:r w:rsidRPr="00B14984">
            <w:rPr>
              <w:color w:val="auto"/>
              <w:sz w:val="16"/>
              <w:szCs w:val="16"/>
            </w:rPr>
            <w:t>1</w:t>
          </w:r>
          <w:r w:rsidRPr="00B14984">
            <w:rPr>
              <w:color w:val="auto"/>
              <w:sz w:val="16"/>
              <w:szCs w:val="16"/>
            </w:rPr>
            <w:fldChar w:fldCharType="end"/>
          </w:r>
          <w:r w:rsidRPr="00B14984">
            <w:rPr>
              <w:color w:val="auto"/>
              <w:sz w:val="16"/>
              <w:szCs w:val="16"/>
            </w:rPr>
            <w:t>/</w:t>
          </w:r>
          <w:r w:rsidRPr="00B14984">
            <w:rPr>
              <w:color w:val="auto"/>
              <w:sz w:val="16"/>
              <w:szCs w:val="16"/>
            </w:rPr>
            <w:fldChar w:fldCharType="begin"/>
          </w:r>
          <w:r w:rsidRPr="00B14984">
            <w:rPr>
              <w:color w:val="auto"/>
              <w:sz w:val="16"/>
              <w:szCs w:val="16"/>
            </w:rPr>
            <w:instrText xml:space="preserve"> NUMPAGES   \* MERGEFORMAT </w:instrText>
          </w:r>
          <w:r w:rsidRPr="00B14984">
            <w:rPr>
              <w:color w:val="auto"/>
              <w:sz w:val="16"/>
              <w:szCs w:val="16"/>
            </w:rPr>
            <w:fldChar w:fldCharType="separate"/>
          </w:r>
          <w:r w:rsidRPr="00B14984">
            <w:rPr>
              <w:color w:val="auto"/>
              <w:sz w:val="16"/>
              <w:szCs w:val="16"/>
            </w:rPr>
            <w:t>3</w:t>
          </w:r>
          <w:r w:rsidRPr="00B14984">
            <w:rPr>
              <w:color w:val="auto"/>
              <w:sz w:val="16"/>
              <w:szCs w:val="16"/>
            </w:rPr>
            <w:fldChar w:fldCharType="end"/>
          </w:r>
        </w:p>
      </w:tc>
    </w:tr>
  </w:tbl>
  <w:p w14:paraId="4F67B549" w14:textId="77777777" w:rsidR="007D6716" w:rsidRDefault="007D67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5557F" w14:textId="77777777" w:rsidR="00270662" w:rsidRDefault="00270662" w:rsidP="006A4E7B">
      <w:bookmarkStart w:id="0" w:name="_Hlk485237819"/>
      <w:bookmarkEnd w:id="0"/>
      <w:r>
        <w:separator/>
      </w:r>
    </w:p>
  </w:footnote>
  <w:footnote w:type="continuationSeparator" w:id="0">
    <w:p w14:paraId="390AF76D" w14:textId="77777777" w:rsidR="00270662" w:rsidRDefault="00270662"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5"/>
    </w:tblGrid>
    <w:tr w:rsidR="004E4750" w:rsidRPr="00966EAC" w14:paraId="2F0F7035" w14:textId="77777777" w:rsidTr="004E4750">
      <w:tc>
        <w:tcPr>
          <w:tcW w:w="4535" w:type="dxa"/>
        </w:tcPr>
        <w:p w14:paraId="085632F7" w14:textId="77777777" w:rsidR="004E4750" w:rsidRPr="00966EAC" w:rsidRDefault="004E4750" w:rsidP="00065552">
          <w:pPr>
            <w:pStyle w:val="Zhlav"/>
            <w:spacing w:before="60"/>
          </w:pPr>
          <w:r>
            <w:rPr>
              <w:noProof/>
              <w14:ligatures w14:val="none"/>
            </w:rPr>
            <w:drawing>
              <wp:inline distT="0" distB="0" distL="0" distR="0" wp14:anchorId="302D1BFB" wp14:editId="4D9745DF">
                <wp:extent cx="1080000" cy="201982"/>
                <wp:effectExtent l="0" t="0" r="6350" b="7620"/>
                <wp:docPr id="8" name="Logo Lovosice rgb 27449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55136" name="Logo Lovosice rgb 274496.svg"/>
                        <pic:cNvPicPr/>
                      </pic:nvPicPr>
                      <pic:blipFill rotWithShape="1">
                        <a:blip r:embed="rId1">
                          <a:extLst>
                            <a:ext uri="{28A0092B-C50C-407E-A947-70E740481C1C}">
                              <a14:useLocalDpi xmlns:a14="http://schemas.microsoft.com/office/drawing/2010/main" val="0"/>
                            </a:ext>
                          </a:extLst>
                        </a:blip>
                        <a:srcRect l="11848" t="30302" r="12237" b="31798"/>
                        <a:stretch/>
                      </pic:blipFill>
                      <pic:spPr bwMode="auto">
                        <a:xfrm>
                          <a:off x="0" y="0"/>
                          <a:ext cx="1080000" cy="201982"/>
                        </a:xfrm>
                        <a:prstGeom prst="rect">
                          <a:avLst/>
                        </a:prstGeom>
                        <a:ln>
                          <a:noFill/>
                        </a:ln>
                        <a:extLst>
                          <a:ext uri="{53640926-AAD7-44D8-BBD7-CCE9431645EC}">
                            <a14:shadowObscured xmlns:a14="http://schemas.microsoft.com/office/drawing/2010/main"/>
                          </a:ext>
                        </a:extLst>
                      </pic:spPr>
                    </pic:pic>
                  </a:graphicData>
                </a:graphic>
              </wp:inline>
            </w:drawing>
          </w:r>
        </w:p>
      </w:tc>
      <w:tc>
        <w:tcPr>
          <w:tcW w:w="4535" w:type="dxa"/>
        </w:tcPr>
        <w:p w14:paraId="6DEDDEA8" w14:textId="77777777" w:rsidR="004E4750" w:rsidRPr="00065552" w:rsidRDefault="007352A3" w:rsidP="00065552">
          <w:pPr>
            <w:pStyle w:val="Zhlav"/>
            <w:rPr>
              <w:color w:val="auto"/>
              <w:sz w:val="16"/>
              <w:szCs w:val="16"/>
            </w:rPr>
          </w:pPr>
          <w:r>
            <w:rPr>
              <w:color w:val="auto"/>
              <w:sz w:val="16"/>
              <w:szCs w:val="16"/>
            </w:rPr>
            <w:t>Město</w:t>
          </w:r>
          <w:r w:rsidR="004E4750" w:rsidRPr="00065552">
            <w:rPr>
              <w:color w:val="auto"/>
              <w:sz w:val="16"/>
              <w:szCs w:val="16"/>
            </w:rPr>
            <w:t xml:space="preserve"> Lovosice</w:t>
          </w:r>
        </w:p>
        <w:p w14:paraId="5983C452" w14:textId="77777777" w:rsidR="004E4750" w:rsidRPr="00966EAC" w:rsidRDefault="004E4750" w:rsidP="00065552">
          <w:pPr>
            <w:pStyle w:val="Zhlav"/>
          </w:pPr>
          <w:r w:rsidRPr="00065552">
            <w:rPr>
              <w:color w:val="auto"/>
              <w:sz w:val="16"/>
              <w:szCs w:val="16"/>
            </w:rPr>
            <w:t>Školní 407/2, 410 02 Lovosice 2</w:t>
          </w:r>
        </w:p>
      </w:tc>
    </w:tr>
  </w:tbl>
  <w:p w14:paraId="7E5062BD" w14:textId="77777777" w:rsidR="00B44ADF" w:rsidRPr="00AE1598" w:rsidRDefault="00383F84" w:rsidP="00383F84">
    <w:pPr>
      <w:pStyle w:val="Zhlav"/>
      <w:spacing w:line="250" w:lineRule="atLeast"/>
      <w:rPr>
        <w:sz w:val="16"/>
        <w:szCs w:val="16"/>
      </w:rPr>
    </w:pPr>
    <w:r>
      <w:rPr>
        <w:noProof/>
      </w:rPr>
      <mc:AlternateContent>
        <mc:Choice Requires="wps">
          <w:drawing>
            <wp:anchor distT="0" distB="0" distL="114300" distR="114300" simplePos="0" relativeHeight="251729407" behindDoc="0" locked="0" layoutInCell="1" allowOverlap="1" wp14:anchorId="3F60661C" wp14:editId="703A21CD">
              <wp:simplePos x="0" y="0"/>
              <wp:positionH relativeFrom="page">
                <wp:posOffset>0</wp:posOffset>
              </wp:positionH>
              <wp:positionV relativeFrom="page">
                <wp:posOffset>1296035</wp:posOffset>
              </wp:positionV>
              <wp:extent cx="7560000" cy="0"/>
              <wp:effectExtent l="0" t="0" r="0" b="0"/>
              <wp:wrapNone/>
              <wp:docPr id="1552010088" name="Pokud je adresát pryč y 3,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F6CCC8" id="Pokud je adresát pryč y 3,6 cm" o:spid="_x0000_s1026" style="position:absolute;z-index:251729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02.05pt" to="595.3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9920" behindDoc="0" locked="0" layoutInCell="1" allowOverlap="1" wp14:anchorId="012FA951" wp14:editId="1C7F3503">
              <wp:simplePos x="0" y="0"/>
              <wp:positionH relativeFrom="page">
                <wp:posOffset>0</wp:posOffset>
              </wp:positionH>
              <wp:positionV relativeFrom="page">
                <wp:posOffset>575945</wp:posOffset>
              </wp:positionV>
              <wp:extent cx="7560000" cy="0"/>
              <wp:effectExtent l="0" t="0" r="0" b="0"/>
              <wp:wrapNone/>
              <wp:docPr id="1072460879" name="Logo shora Y 1,6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381F97" id="Logo shora Y 1,6 cm" o:spid="_x0000_s1026" style="position:absolute;z-index:2517299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5.35pt" to="595.3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6848" behindDoc="0" locked="0" layoutInCell="1" allowOverlap="1" wp14:anchorId="57216A7D" wp14:editId="37FF1DCE">
              <wp:simplePos x="0" y="0"/>
              <wp:positionH relativeFrom="page">
                <wp:posOffset>0</wp:posOffset>
              </wp:positionH>
              <wp:positionV relativeFrom="page">
                <wp:posOffset>9973310</wp:posOffset>
              </wp:positionV>
              <wp:extent cx="7560000" cy="0"/>
              <wp:effectExtent l="0" t="0" r="0" b="0"/>
              <wp:wrapNone/>
              <wp:docPr id="1751065908" name="Zápatí zdola 2,0 cm Y 27,7 cm"/>
              <wp:cNvGraphicFramePr/>
              <a:graphic xmlns:a="http://schemas.openxmlformats.org/drawingml/2006/main">
                <a:graphicData uri="http://schemas.microsoft.com/office/word/2010/wordprocessingShape">
                  <wps:wsp>
                    <wps:cNvCnPr/>
                    <wps:spPr>
                      <a:xfrm>
                        <a:off x="0" y="0"/>
                        <a:ext cx="75600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53900" id="Zápatí zdola 2,0 cm Y 27,7 cm" o:spid="_x0000_s1026" style="position:absolute;z-index:2517268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" stroked="f" strokeweight=".5pt">
              <v:stroke joinstyle="miter"/>
              <w10:wrap anchorx="page" anchory="page"/>
            </v:line>
          </w:pict>
        </mc:Fallback>
      </mc:AlternateContent>
    </w:r>
    <w:r w:rsidR="00471058">
      <w:rPr>
        <w:noProof/>
      </w:rPr>
      <mc:AlternateContent>
        <mc:Choice Requires="wps">
          <w:drawing>
            <wp:anchor distT="0" distB="0" distL="114300" distR="114300" simplePos="0" relativeHeight="251727872" behindDoc="0" locked="0" layoutInCell="1" allowOverlap="1" wp14:anchorId="512748A4" wp14:editId="6B1AAF7D">
              <wp:simplePos x="0" y="0"/>
              <wp:positionH relativeFrom="page">
                <wp:posOffset>6661150</wp:posOffset>
              </wp:positionH>
              <wp:positionV relativeFrom="page">
                <wp:posOffset>0</wp:posOffset>
              </wp:positionV>
              <wp:extent cx="0" cy="10692000"/>
              <wp:effectExtent l="0" t="0" r="0" b="0"/>
              <wp:wrapNone/>
              <wp:docPr id="1655062844" name="P okraj 2,5 cm X 18,5 cm"/>
              <wp:cNvGraphicFramePr/>
              <a:graphic xmlns:a="http://schemas.openxmlformats.org/drawingml/2006/main">
                <a:graphicData uri="http://schemas.microsoft.com/office/word/2010/wordprocessingShape">
                  <wps:wsp>
                    <wps:cNvCnPr/>
                    <wps:spPr>
                      <a:xfrm>
                        <a:off x="0" y="0"/>
                        <a:ext cx="0" cy="1069200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9D4F27" id="P okraj 2,5 cm X 18,5 cm" o:spid="_x0000_s1026" style="position:absolute;z-index:2517278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" stroked="f"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482A1E"/>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Calibri" w:eastAsia="Times New Roman" w:hAnsi="Calibri" w:cs="Calibr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695B8A"/>
    <w:multiLevelType w:val="hybridMultilevel"/>
    <w:tmpl w:val="9F343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460C0E"/>
    <w:multiLevelType w:val="hybridMultilevel"/>
    <w:tmpl w:val="6952D970"/>
    <w:lvl w:ilvl="0" w:tplc="04050017">
      <w:start w:val="1"/>
      <w:numFmt w:val="lowerLetter"/>
      <w:lvlText w:val="%1)"/>
      <w:lvlJc w:val="left"/>
      <w:pPr>
        <w:ind w:left="477" w:hanging="360"/>
      </w:pPr>
      <w:rPr>
        <w:rFonts w:hint="default"/>
      </w:rPr>
    </w:lvl>
    <w:lvl w:ilvl="1" w:tplc="04050003" w:tentative="1">
      <w:start w:val="1"/>
      <w:numFmt w:val="bullet"/>
      <w:lvlText w:val="o"/>
      <w:lvlJc w:val="left"/>
      <w:pPr>
        <w:ind w:left="1197" w:hanging="360"/>
      </w:pPr>
      <w:rPr>
        <w:rFonts w:ascii="Courier New" w:hAnsi="Courier New" w:cs="Courier New" w:hint="default"/>
      </w:rPr>
    </w:lvl>
    <w:lvl w:ilvl="2" w:tplc="04050005" w:tentative="1">
      <w:start w:val="1"/>
      <w:numFmt w:val="bullet"/>
      <w:lvlText w:val=""/>
      <w:lvlJc w:val="left"/>
      <w:pPr>
        <w:ind w:left="1917" w:hanging="360"/>
      </w:pPr>
      <w:rPr>
        <w:rFonts w:ascii="Wingdings" w:hAnsi="Wingdings" w:hint="default"/>
      </w:rPr>
    </w:lvl>
    <w:lvl w:ilvl="3" w:tplc="04050001" w:tentative="1">
      <w:start w:val="1"/>
      <w:numFmt w:val="bullet"/>
      <w:lvlText w:val=""/>
      <w:lvlJc w:val="left"/>
      <w:pPr>
        <w:ind w:left="2637" w:hanging="360"/>
      </w:pPr>
      <w:rPr>
        <w:rFonts w:ascii="Symbol" w:hAnsi="Symbol" w:hint="default"/>
      </w:rPr>
    </w:lvl>
    <w:lvl w:ilvl="4" w:tplc="04050003" w:tentative="1">
      <w:start w:val="1"/>
      <w:numFmt w:val="bullet"/>
      <w:lvlText w:val="o"/>
      <w:lvlJc w:val="left"/>
      <w:pPr>
        <w:ind w:left="3357" w:hanging="360"/>
      </w:pPr>
      <w:rPr>
        <w:rFonts w:ascii="Courier New" w:hAnsi="Courier New" w:cs="Courier New" w:hint="default"/>
      </w:rPr>
    </w:lvl>
    <w:lvl w:ilvl="5" w:tplc="04050005" w:tentative="1">
      <w:start w:val="1"/>
      <w:numFmt w:val="bullet"/>
      <w:lvlText w:val=""/>
      <w:lvlJc w:val="left"/>
      <w:pPr>
        <w:ind w:left="4077" w:hanging="360"/>
      </w:pPr>
      <w:rPr>
        <w:rFonts w:ascii="Wingdings" w:hAnsi="Wingdings" w:hint="default"/>
      </w:rPr>
    </w:lvl>
    <w:lvl w:ilvl="6" w:tplc="04050001" w:tentative="1">
      <w:start w:val="1"/>
      <w:numFmt w:val="bullet"/>
      <w:lvlText w:val=""/>
      <w:lvlJc w:val="left"/>
      <w:pPr>
        <w:ind w:left="4797" w:hanging="360"/>
      </w:pPr>
      <w:rPr>
        <w:rFonts w:ascii="Symbol" w:hAnsi="Symbol" w:hint="default"/>
      </w:rPr>
    </w:lvl>
    <w:lvl w:ilvl="7" w:tplc="04050003" w:tentative="1">
      <w:start w:val="1"/>
      <w:numFmt w:val="bullet"/>
      <w:lvlText w:val="o"/>
      <w:lvlJc w:val="left"/>
      <w:pPr>
        <w:ind w:left="5517" w:hanging="360"/>
      </w:pPr>
      <w:rPr>
        <w:rFonts w:ascii="Courier New" w:hAnsi="Courier New" w:cs="Courier New" w:hint="default"/>
      </w:rPr>
    </w:lvl>
    <w:lvl w:ilvl="8" w:tplc="04050005" w:tentative="1">
      <w:start w:val="1"/>
      <w:numFmt w:val="bullet"/>
      <w:lvlText w:val=""/>
      <w:lvlJc w:val="left"/>
      <w:pPr>
        <w:ind w:left="6237" w:hanging="360"/>
      </w:pPr>
      <w:rPr>
        <w:rFonts w:ascii="Wingdings" w:hAnsi="Wingdings" w:hint="default"/>
      </w:rPr>
    </w:lvl>
  </w:abstractNum>
  <w:abstractNum w:abstractNumId="4" w15:restartNumberingAfterBreak="0">
    <w:nsid w:val="05EF3F6E"/>
    <w:multiLevelType w:val="hybridMultilevel"/>
    <w:tmpl w:val="503A3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F795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FD0EA6"/>
    <w:multiLevelType w:val="hybridMultilevel"/>
    <w:tmpl w:val="302C9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AB7704"/>
    <w:multiLevelType w:val="hybridMultilevel"/>
    <w:tmpl w:val="65B8DD1A"/>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2."/>
      <w:lvlJc w:val="left"/>
      <w:pPr>
        <w:ind w:left="360" w:hanging="360"/>
      </w:pPr>
      <w:rPr>
        <w:rFonts w:ascii="Calibri" w:eastAsia="Times New Roman" w:hAnsi="Calibri" w:cs="Calibri"/>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F3FBC"/>
    <w:multiLevelType w:val="multilevel"/>
    <w:tmpl w:val="D7B4C4F0"/>
    <w:lvl w:ilvl="0">
      <w:start w:val="10"/>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Calibri" w:eastAsia="Times New Roman" w:hAnsi="Calibri" w:cs="Calibri"/>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C4EED"/>
    <w:multiLevelType w:val="multilevel"/>
    <w:tmpl w:val="0405001F"/>
    <w:numStyleLink w:val="Styl7"/>
  </w:abstractNum>
  <w:abstractNum w:abstractNumId="14" w15:restartNumberingAfterBreak="0">
    <w:nsid w:val="296C5F9A"/>
    <w:multiLevelType w:val="multilevel"/>
    <w:tmpl w:val="024A12F2"/>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480"/>
        </w:tabs>
        <w:ind w:left="480" w:hanging="48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274496" w:themeColor="accent1"/>
        <w:sz w:val="20"/>
      </w:rPr>
    </w:lvl>
    <w:lvl w:ilvl="1">
      <w:start w:val="1"/>
      <w:numFmt w:val="bullet"/>
      <w:lvlText w:val=""/>
      <w:lvlJc w:val="left"/>
      <w:pPr>
        <w:tabs>
          <w:tab w:val="num" w:pos="680"/>
        </w:tabs>
        <w:ind w:left="680" w:hanging="340"/>
      </w:pPr>
      <w:rPr>
        <w:rFonts w:ascii="Wingdings 2" w:hAnsi="Wingdings 2" w:hint="default"/>
        <w:color w:val="274496" w:themeColor="accent1"/>
        <w:sz w:val="20"/>
      </w:rPr>
    </w:lvl>
    <w:lvl w:ilvl="2">
      <w:start w:val="1"/>
      <w:numFmt w:val="bullet"/>
      <w:lvlText w:val=""/>
      <w:lvlJc w:val="left"/>
      <w:pPr>
        <w:tabs>
          <w:tab w:val="num" w:pos="1021"/>
        </w:tabs>
        <w:ind w:left="1021" w:hanging="341"/>
      </w:pPr>
      <w:rPr>
        <w:rFonts w:ascii="Wingdings 2" w:hAnsi="Wingdings 2" w:hint="default"/>
        <w:color w:val="274496"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CF77CA"/>
    <w:multiLevelType w:val="hybridMultilevel"/>
    <w:tmpl w:val="9612C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59D04AA"/>
    <w:multiLevelType w:val="hybridMultilevel"/>
    <w:tmpl w:val="9522D2CC"/>
    <w:lvl w:ilvl="0" w:tplc="AB740A4E">
      <w:start w:val="1"/>
      <w:numFmt w:val="decimal"/>
      <w:lvlText w:val="%1."/>
      <w:lvlJc w:val="left"/>
      <w:pPr>
        <w:ind w:left="792" w:hanging="360"/>
      </w:pPr>
      <w:rPr>
        <w:rFonts w:hint="default"/>
      </w:rPr>
    </w:lvl>
    <w:lvl w:ilvl="1" w:tplc="04050019">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3A4E2172"/>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Verdana" w:eastAsia="Times New Roman" w:hAnsi="Verdana" w:cs="Calibri"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2."/>
      <w:lvlJc w:val="left"/>
      <w:pPr>
        <w:ind w:left="792" w:hanging="432"/>
      </w:pPr>
      <w:rPr>
        <w:rFonts w:ascii="Calibri" w:eastAsia="Times New Roman" w:hAnsi="Calibri"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E517C5"/>
    <w:multiLevelType w:val="hybridMultilevel"/>
    <w:tmpl w:val="30FA48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651FC"/>
    <w:multiLevelType w:val="hybridMultilevel"/>
    <w:tmpl w:val="A01493F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044D7A"/>
    <w:multiLevelType w:val="singleLevel"/>
    <w:tmpl w:val="4E72E86E"/>
    <w:lvl w:ilvl="0">
      <w:start w:val="1"/>
      <w:numFmt w:val="bullet"/>
      <w:pStyle w:val="Smlodrky"/>
      <w:lvlText w:val=""/>
      <w:lvlJc w:val="left"/>
      <w:pPr>
        <w:tabs>
          <w:tab w:val="num" w:pos="360"/>
        </w:tabs>
        <w:ind w:left="360" w:hanging="360"/>
      </w:pPr>
      <w:rPr>
        <w:rFonts w:ascii="Symbol" w:hAnsi="Symbol" w:hint="default"/>
      </w:rPr>
    </w:lvl>
  </w:abstractNum>
  <w:abstractNum w:abstractNumId="26" w15:restartNumberingAfterBreak="0">
    <w:nsid w:val="55375431"/>
    <w:multiLevelType w:val="hybridMultilevel"/>
    <w:tmpl w:val="1BC0E2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DD1F4E"/>
    <w:multiLevelType w:val="hybridMultilevel"/>
    <w:tmpl w:val="C3064668"/>
    <w:lvl w:ilvl="0" w:tplc="8332A17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61302A"/>
    <w:multiLevelType w:val="multilevel"/>
    <w:tmpl w:val="2B582730"/>
    <w:numStyleLink w:val="Styl1"/>
  </w:abstractNum>
  <w:abstractNum w:abstractNumId="29" w15:restartNumberingAfterBreak="0">
    <w:nsid w:val="694E2471"/>
    <w:multiLevelType w:val="hybridMultilevel"/>
    <w:tmpl w:val="83AA8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1"/>
      <w:numFmt w:val="decimal"/>
      <w:lvlText w:val="%2."/>
      <w:lvlJc w:val="left"/>
      <w:pPr>
        <w:ind w:left="792" w:hanging="432"/>
      </w:pPr>
      <w:rPr>
        <w:rFonts w:ascii="Calibri" w:eastAsia="Times New Roman" w:hAnsi="Calibri" w:cs="Calibr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8C45AA"/>
    <w:multiLevelType w:val="multilevel"/>
    <w:tmpl w:val="4D9E2D16"/>
    <w:lvl w:ilvl="0">
      <w:start w:val="1"/>
      <w:numFmt w:val="upperRoman"/>
      <w:pStyle w:val="Smllnek"/>
      <w:suff w:val="space"/>
      <w:lvlText w:val="%1."/>
      <w:lvlJc w:val="left"/>
      <w:pPr>
        <w:ind w:left="5671" w:firstLine="0"/>
      </w:pPr>
      <w:rPr>
        <w:rFonts w:hint="default"/>
        <w:u w:val="single"/>
      </w:rPr>
    </w:lvl>
    <w:lvl w:ilvl="1">
      <w:start w:val="1"/>
      <w:numFmt w:val="decimal"/>
      <w:pStyle w:val="Smlodstavec"/>
      <w:isLgl/>
      <w:lvlText w:val="%1.%2"/>
      <w:lvlJc w:val="left"/>
      <w:pPr>
        <w:ind w:left="567" w:hanging="567"/>
      </w:pPr>
      <w:rPr>
        <w:rFonts w:hint="default"/>
        <w:b w:val="0"/>
      </w:rPr>
    </w:lvl>
    <w:lvl w:ilvl="2">
      <w:start w:val="1"/>
      <w:numFmt w:val="lowerLetter"/>
      <w:pStyle w:val="Smlpsmeno"/>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ADC0D3C"/>
    <w:multiLevelType w:val="hybridMultilevel"/>
    <w:tmpl w:val="CDB41FA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3"/>
  </w:num>
  <w:num w:numId="3">
    <w:abstractNumId w:val="17"/>
  </w:num>
  <w:num w:numId="4">
    <w:abstractNumId w:val="15"/>
  </w:num>
  <w:num w:numId="5">
    <w:abstractNumId w:val="15"/>
  </w:num>
  <w:num w:numId="6">
    <w:abstractNumId w:val="15"/>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num>
  <w:num w:numId="13">
    <w:abstractNumId w:val="8"/>
  </w:num>
  <w:num w:numId="14">
    <w:abstractNumId w:val="11"/>
  </w:num>
  <w:num w:numId="15">
    <w:abstractNumId w:val="4"/>
  </w:num>
  <w:num w:numId="16">
    <w:abstractNumId w:val="1"/>
  </w:num>
  <w:num w:numId="17">
    <w:abstractNumId w:val="22"/>
  </w:num>
  <w:num w:numId="18">
    <w:abstractNumId w:val="5"/>
  </w:num>
  <w:num w:numId="19">
    <w:abstractNumId w:val="21"/>
  </w:num>
  <w:num w:numId="20">
    <w:abstractNumId w:val="12"/>
  </w:num>
  <w:num w:numId="21">
    <w:abstractNumId w:val="20"/>
    <w:lvlOverride w:ilvl="1">
      <w:lvl w:ilvl="1">
        <w:start w:val="1"/>
        <w:numFmt w:val="decimal"/>
        <w:lvlText w:val="%2."/>
        <w:lvlJc w:val="left"/>
        <w:pPr>
          <w:ind w:left="360" w:hanging="360"/>
        </w:pPr>
        <w:rPr>
          <w:rFonts w:ascii="Verdana" w:eastAsia="Times New Roman" w:hAnsi="Verdana" w:cs="Calibri" w:hint="default"/>
          <w:b w:val="0"/>
        </w:rPr>
      </w:lvl>
    </w:lvlOverride>
  </w:num>
  <w:num w:numId="22">
    <w:abstractNumId w:val="10"/>
  </w:num>
  <w:num w:numId="23">
    <w:abstractNumId w:val="18"/>
    <w:lvlOverride w:ilvl="1">
      <w:lvl w:ilvl="1">
        <w:start w:val="1"/>
        <w:numFmt w:val="decimal"/>
        <w:lvlText w:val="%2."/>
        <w:lvlJc w:val="left"/>
        <w:pPr>
          <w:ind w:left="792" w:hanging="432"/>
        </w:pPr>
        <w:rPr>
          <w:rFonts w:ascii="Verdana" w:eastAsia="Times New Roman" w:hAnsi="Verdana" w:cs="Calibri" w:hint="default"/>
        </w:rPr>
      </w:lvl>
    </w:lvlOverride>
  </w:num>
  <w:num w:numId="24">
    <w:abstractNumId w:val="30"/>
  </w:num>
  <w:num w:numId="25">
    <w:abstractNumId w:val="13"/>
    <w:lvlOverride w:ilvl="1">
      <w:lvl w:ilvl="1">
        <w:start w:val="1"/>
        <w:numFmt w:val="decimal"/>
        <w:lvlText w:val="%2."/>
        <w:lvlJc w:val="left"/>
        <w:pPr>
          <w:ind w:left="792" w:hanging="432"/>
        </w:pPr>
        <w:rPr>
          <w:rFonts w:ascii="Verdana" w:eastAsia="Times New Roman" w:hAnsi="Verdana" w:cs="Times New Roman" w:hint="default"/>
          <w:b w:val="0"/>
        </w:rPr>
      </w:lvl>
    </w:lvlOverride>
  </w:num>
  <w:num w:numId="26">
    <w:abstractNumId w:val="28"/>
    <w:lvlOverride w:ilvl="1">
      <w:lvl w:ilvl="1">
        <w:start w:val="1"/>
        <w:numFmt w:val="decimal"/>
        <w:lvlText w:val="%2."/>
        <w:lvlJc w:val="left"/>
        <w:pPr>
          <w:tabs>
            <w:tab w:val="num" w:pos="720"/>
          </w:tabs>
          <w:ind w:left="720" w:hanging="720"/>
        </w:pPr>
        <w:rPr>
          <w:rFonts w:ascii="Verdana" w:eastAsia="Times New Roman" w:hAnsi="Verdana" w:cs="Calibri" w:hint="default"/>
        </w:rPr>
      </w:lvl>
    </w:lvlOverride>
  </w:num>
  <w:num w:numId="27">
    <w:abstractNumId w:val="14"/>
  </w:num>
  <w:num w:numId="28">
    <w:abstractNumId w:val="9"/>
  </w:num>
  <w:num w:numId="29">
    <w:abstractNumId w:val="26"/>
  </w:num>
  <w:num w:numId="30">
    <w:abstractNumId w:val="19"/>
  </w:num>
  <w:num w:numId="31">
    <w:abstractNumId w:val="24"/>
  </w:num>
  <w:num w:numId="32">
    <w:abstractNumId w:val="32"/>
  </w:num>
  <w:num w:numId="33">
    <w:abstractNumId w:val="2"/>
  </w:num>
  <w:num w:numId="34">
    <w:abstractNumId w:val="27"/>
  </w:num>
  <w:num w:numId="35">
    <w:abstractNumId w:val="6"/>
  </w:num>
  <w:num w:numId="36">
    <w:abstractNumId w:val="16"/>
  </w:num>
  <w:num w:numId="37">
    <w:abstractNumId w:val="23"/>
  </w:num>
  <w:num w:numId="38">
    <w:abstractNumId w:val="29"/>
  </w:num>
  <w:num w:numId="39">
    <w:abstractNumId w:val="25"/>
  </w:num>
  <w:num w:numId="40">
    <w:abstractNumId w:val="31"/>
  </w:num>
  <w:num w:numId="41">
    <w:abstractNumId w:val="31"/>
    <w:lvlOverride w:ilvl="0">
      <w:startOverride w:val="9"/>
    </w:lvlOverride>
    <w:lvlOverride w:ilvl="1">
      <w:startOverride w:val="2"/>
    </w:lvlOverride>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6E"/>
    <w:rsid w:val="000075D0"/>
    <w:rsid w:val="00013404"/>
    <w:rsid w:val="000154B9"/>
    <w:rsid w:val="00016C9E"/>
    <w:rsid w:val="00020037"/>
    <w:rsid w:val="000246B8"/>
    <w:rsid w:val="00026F5C"/>
    <w:rsid w:val="000275DB"/>
    <w:rsid w:val="0002763C"/>
    <w:rsid w:val="00030B42"/>
    <w:rsid w:val="000310FC"/>
    <w:rsid w:val="0003131A"/>
    <w:rsid w:val="000354EA"/>
    <w:rsid w:val="0003606E"/>
    <w:rsid w:val="000363D8"/>
    <w:rsid w:val="00037BF0"/>
    <w:rsid w:val="00044BB9"/>
    <w:rsid w:val="00046907"/>
    <w:rsid w:val="000512AF"/>
    <w:rsid w:val="00056D58"/>
    <w:rsid w:val="00060922"/>
    <w:rsid w:val="00063127"/>
    <w:rsid w:val="0006542F"/>
    <w:rsid w:val="00065552"/>
    <w:rsid w:val="0006594C"/>
    <w:rsid w:val="00072D8E"/>
    <w:rsid w:val="00083F9C"/>
    <w:rsid w:val="0009307D"/>
    <w:rsid w:val="000931DC"/>
    <w:rsid w:val="000945D6"/>
    <w:rsid w:val="00096553"/>
    <w:rsid w:val="000A076F"/>
    <w:rsid w:val="000A3785"/>
    <w:rsid w:val="000B2EA0"/>
    <w:rsid w:val="000B3204"/>
    <w:rsid w:val="000B4008"/>
    <w:rsid w:val="000B460D"/>
    <w:rsid w:val="000C1969"/>
    <w:rsid w:val="000E246A"/>
    <w:rsid w:val="000E24D8"/>
    <w:rsid w:val="000F104D"/>
    <w:rsid w:val="000F7439"/>
    <w:rsid w:val="000F78C2"/>
    <w:rsid w:val="00116764"/>
    <w:rsid w:val="00121C88"/>
    <w:rsid w:val="001225E7"/>
    <w:rsid w:val="00125F2F"/>
    <w:rsid w:val="00126B8C"/>
    <w:rsid w:val="00127695"/>
    <w:rsid w:val="00127D6A"/>
    <w:rsid w:val="0013583A"/>
    <w:rsid w:val="001377BD"/>
    <w:rsid w:val="0013791C"/>
    <w:rsid w:val="0014134A"/>
    <w:rsid w:val="001416D1"/>
    <w:rsid w:val="00163AC5"/>
    <w:rsid w:val="00171559"/>
    <w:rsid w:val="00174382"/>
    <w:rsid w:val="00180A92"/>
    <w:rsid w:val="00182CA1"/>
    <w:rsid w:val="00184ABE"/>
    <w:rsid w:val="00187903"/>
    <w:rsid w:val="00190211"/>
    <w:rsid w:val="00197BC2"/>
    <w:rsid w:val="001A2B27"/>
    <w:rsid w:val="001B71B1"/>
    <w:rsid w:val="001C74EB"/>
    <w:rsid w:val="001D09BF"/>
    <w:rsid w:val="001D5410"/>
    <w:rsid w:val="001D6D50"/>
    <w:rsid w:val="001E2D7D"/>
    <w:rsid w:val="001E32BD"/>
    <w:rsid w:val="001E7071"/>
    <w:rsid w:val="002006E6"/>
    <w:rsid w:val="0020390B"/>
    <w:rsid w:val="00204A10"/>
    <w:rsid w:val="00211009"/>
    <w:rsid w:val="0022460F"/>
    <w:rsid w:val="00225C10"/>
    <w:rsid w:val="00226A27"/>
    <w:rsid w:val="00226E02"/>
    <w:rsid w:val="00231928"/>
    <w:rsid w:val="002360A7"/>
    <w:rsid w:val="00240D8C"/>
    <w:rsid w:val="00243540"/>
    <w:rsid w:val="002479D6"/>
    <w:rsid w:val="002653B9"/>
    <w:rsid w:val="00265AD1"/>
    <w:rsid w:val="002660F3"/>
    <w:rsid w:val="002663D9"/>
    <w:rsid w:val="00270662"/>
    <w:rsid w:val="0027095A"/>
    <w:rsid w:val="002720DE"/>
    <w:rsid w:val="0027329E"/>
    <w:rsid w:val="0027374A"/>
    <w:rsid w:val="002742BF"/>
    <w:rsid w:val="00274E6E"/>
    <w:rsid w:val="00275DC8"/>
    <w:rsid w:val="00281FEA"/>
    <w:rsid w:val="00284DEC"/>
    <w:rsid w:val="002867C0"/>
    <w:rsid w:val="00297CFC"/>
    <w:rsid w:val="002A058B"/>
    <w:rsid w:val="002A087C"/>
    <w:rsid w:val="002A19AD"/>
    <w:rsid w:val="002B3A17"/>
    <w:rsid w:val="002B54F6"/>
    <w:rsid w:val="002C210D"/>
    <w:rsid w:val="002C408E"/>
    <w:rsid w:val="002D0DD2"/>
    <w:rsid w:val="002D41CA"/>
    <w:rsid w:val="002D6326"/>
    <w:rsid w:val="002D77AA"/>
    <w:rsid w:val="002E0D3A"/>
    <w:rsid w:val="002E7840"/>
    <w:rsid w:val="002F2081"/>
    <w:rsid w:val="002F68D4"/>
    <w:rsid w:val="002F6AAA"/>
    <w:rsid w:val="002F7243"/>
    <w:rsid w:val="00315342"/>
    <w:rsid w:val="00317A23"/>
    <w:rsid w:val="00325A02"/>
    <w:rsid w:val="003361F2"/>
    <w:rsid w:val="00341CE9"/>
    <w:rsid w:val="00344582"/>
    <w:rsid w:val="00344EDA"/>
    <w:rsid w:val="00351E46"/>
    <w:rsid w:val="00355B32"/>
    <w:rsid w:val="003607F3"/>
    <w:rsid w:val="0036684E"/>
    <w:rsid w:val="003728D3"/>
    <w:rsid w:val="003742A9"/>
    <w:rsid w:val="0037530F"/>
    <w:rsid w:val="00380076"/>
    <w:rsid w:val="0038339F"/>
    <w:rsid w:val="00383F84"/>
    <w:rsid w:val="00387082"/>
    <w:rsid w:val="00390E54"/>
    <w:rsid w:val="00395E42"/>
    <w:rsid w:val="003A18C8"/>
    <w:rsid w:val="003A281F"/>
    <w:rsid w:val="003A2C1C"/>
    <w:rsid w:val="003A36B8"/>
    <w:rsid w:val="003A422C"/>
    <w:rsid w:val="003B4616"/>
    <w:rsid w:val="003C11E5"/>
    <w:rsid w:val="003C3635"/>
    <w:rsid w:val="003C3905"/>
    <w:rsid w:val="003C3D0E"/>
    <w:rsid w:val="003C6218"/>
    <w:rsid w:val="003D106E"/>
    <w:rsid w:val="003E0DFC"/>
    <w:rsid w:val="003E0E55"/>
    <w:rsid w:val="003E12B7"/>
    <w:rsid w:val="003E2A00"/>
    <w:rsid w:val="003E4DFB"/>
    <w:rsid w:val="003F403C"/>
    <w:rsid w:val="003F6C3A"/>
    <w:rsid w:val="00401FE6"/>
    <w:rsid w:val="00404F14"/>
    <w:rsid w:val="00406248"/>
    <w:rsid w:val="004136B2"/>
    <w:rsid w:val="00425725"/>
    <w:rsid w:val="00430D06"/>
    <w:rsid w:val="00431DC8"/>
    <w:rsid w:val="004333DE"/>
    <w:rsid w:val="00442E33"/>
    <w:rsid w:val="00446572"/>
    <w:rsid w:val="00450E9F"/>
    <w:rsid w:val="00450F56"/>
    <w:rsid w:val="00454622"/>
    <w:rsid w:val="00470F7F"/>
    <w:rsid w:val="00471058"/>
    <w:rsid w:val="0047346F"/>
    <w:rsid w:val="00484D60"/>
    <w:rsid w:val="00487128"/>
    <w:rsid w:val="00487B44"/>
    <w:rsid w:val="00490319"/>
    <w:rsid w:val="004A7E6E"/>
    <w:rsid w:val="004B5844"/>
    <w:rsid w:val="004B6479"/>
    <w:rsid w:val="004B693D"/>
    <w:rsid w:val="004C4831"/>
    <w:rsid w:val="004E09F5"/>
    <w:rsid w:val="004E0F69"/>
    <w:rsid w:val="004E4750"/>
    <w:rsid w:val="004E4EF8"/>
    <w:rsid w:val="004F7148"/>
    <w:rsid w:val="005005E0"/>
    <w:rsid w:val="00500CC5"/>
    <w:rsid w:val="005018D6"/>
    <w:rsid w:val="00503A97"/>
    <w:rsid w:val="0050508E"/>
    <w:rsid w:val="00515B20"/>
    <w:rsid w:val="0051694C"/>
    <w:rsid w:val="0052028A"/>
    <w:rsid w:val="0052103C"/>
    <w:rsid w:val="0052257C"/>
    <w:rsid w:val="0052517A"/>
    <w:rsid w:val="00525279"/>
    <w:rsid w:val="0052541A"/>
    <w:rsid w:val="00526249"/>
    <w:rsid w:val="0053155E"/>
    <w:rsid w:val="00536932"/>
    <w:rsid w:val="005473A8"/>
    <w:rsid w:val="00547A4A"/>
    <w:rsid w:val="005509B2"/>
    <w:rsid w:val="005653C1"/>
    <w:rsid w:val="00567889"/>
    <w:rsid w:val="00571E24"/>
    <w:rsid w:val="005754D4"/>
    <w:rsid w:val="00577BDC"/>
    <w:rsid w:val="005803F4"/>
    <w:rsid w:val="00586673"/>
    <w:rsid w:val="00590A92"/>
    <w:rsid w:val="00591D86"/>
    <w:rsid w:val="00596AB7"/>
    <w:rsid w:val="005A4F91"/>
    <w:rsid w:val="005C60A4"/>
    <w:rsid w:val="005D0BA9"/>
    <w:rsid w:val="005D6879"/>
    <w:rsid w:val="005D7999"/>
    <w:rsid w:val="005E01DE"/>
    <w:rsid w:val="005E1244"/>
    <w:rsid w:val="005E3773"/>
    <w:rsid w:val="005E516C"/>
    <w:rsid w:val="005F0BB2"/>
    <w:rsid w:val="005F5EA8"/>
    <w:rsid w:val="00606D02"/>
    <w:rsid w:val="006130CA"/>
    <w:rsid w:val="00613E55"/>
    <w:rsid w:val="00615DF6"/>
    <w:rsid w:val="00620C82"/>
    <w:rsid w:val="006219EF"/>
    <w:rsid w:val="00624C5C"/>
    <w:rsid w:val="00630C42"/>
    <w:rsid w:val="00632181"/>
    <w:rsid w:val="006325CC"/>
    <w:rsid w:val="00634848"/>
    <w:rsid w:val="00663219"/>
    <w:rsid w:val="00670E9A"/>
    <w:rsid w:val="00675142"/>
    <w:rsid w:val="006756F4"/>
    <w:rsid w:val="006817AE"/>
    <w:rsid w:val="00682E83"/>
    <w:rsid w:val="006859B5"/>
    <w:rsid w:val="006867BE"/>
    <w:rsid w:val="006A0C58"/>
    <w:rsid w:val="006A0E0A"/>
    <w:rsid w:val="006A4E7B"/>
    <w:rsid w:val="006B181C"/>
    <w:rsid w:val="006D4A8E"/>
    <w:rsid w:val="006D4C72"/>
    <w:rsid w:val="006D50AC"/>
    <w:rsid w:val="006D6B59"/>
    <w:rsid w:val="006E07A9"/>
    <w:rsid w:val="006F0DEA"/>
    <w:rsid w:val="006F2870"/>
    <w:rsid w:val="007071F6"/>
    <w:rsid w:val="00713B7E"/>
    <w:rsid w:val="00720C71"/>
    <w:rsid w:val="00721F0C"/>
    <w:rsid w:val="00722664"/>
    <w:rsid w:val="00725386"/>
    <w:rsid w:val="00725AB8"/>
    <w:rsid w:val="0073367B"/>
    <w:rsid w:val="00733F6C"/>
    <w:rsid w:val="007352A3"/>
    <w:rsid w:val="00735377"/>
    <w:rsid w:val="00756A51"/>
    <w:rsid w:val="00762948"/>
    <w:rsid w:val="00763948"/>
    <w:rsid w:val="00763ADC"/>
    <w:rsid w:val="00764FDB"/>
    <w:rsid w:val="00765686"/>
    <w:rsid w:val="00765BDD"/>
    <w:rsid w:val="007704E5"/>
    <w:rsid w:val="00775C64"/>
    <w:rsid w:val="007868A6"/>
    <w:rsid w:val="007917CF"/>
    <w:rsid w:val="00793286"/>
    <w:rsid w:val="00796496"/>
    <w:rsid w:val="007A1C29"/>
    <w:rsid w:val="007A28E6"/>
    <w:rsid w:val="007A7F21"/>
    <w:rsid w:val="007B559A"/>
    <w:rsid w:val="007C009D"/>
    <w:rsid w:val="007C16BD"/>
    <w:rsid w:val="007C2095"/>
    <w:rsid w:val="007C71BD"/>
    <w:rsid w:val="007D18C8"/>
    <w:rsid w:val="007D5D34"/>
    <w:rsid w:val="007D6716"/>
    <w:rsid w:val="007E43E4"/>
    <w:rsid w:val="007E507E"/>
    <w:rsid w:val="007F0E3B"/>
    <w:rsid w:val="007F10B5"/>
    <w:rsid w:val="007F31AC"/>
    <w:rsid w:val="007F5D9C"/>
    <w:rsid w:val="00800BBA"/>
    <w:rsid w:val="008029C7"/>
    <w:rsid w:val="00804B78"/>
    <w:rsid w:val="00812A6F"/>
    <w:rsid w:val="008135C3"/>
    <w:rsid w:val="008212BF"/>
    <w:rsid w:val="008214B9"/>
    <w:rsid w:val="00841A91"/>
    <w:rsid w:val="00842930"/>
    <w:rsid w:val="00845FAA"/>
    <w:rsid w:val="00853D4B"/>
    <w:rsid w:val="00860CBD"/>
    <w:rsid w:val="00883325"/>
    <w:rsid w:val="0088681E"/>
    <w:rsid w:val="00890741"/>
    <w:rsid w:val="0089077D"/>
    <w:rsid w:val="008A1C7B"/>
    <w:rsid w:val="008B08E7"/>
    <w:rsid w:val="008B0C57"/>
    <w:rsid w:val="008B6BCA"/>
    <w:rsid w:val="008D1416"/>
    <w:rsid w:val="008D7C11"/>
    <w:rsid w:val="008E023B"/>
    <w:rsid w:val="008E1D7F"/>
    <w:rsid w:val="008E2D2D"/>
    <w:rsid w:val="008E7D1B"/>
    <w:rsid w:val="008F5F85"/>
    <w:rsid w:val="008F75F1"/>
    <w:rsid w:val="009021A1"/>
    <w:rsid w:val="009128DA"/>
    <w:rsid w:val="0092051D"/>
    <w:rsid w:val="00921838"/>
    <w:rsid w:val="00923984"/>
    <w:rsid w:val="00924D92"/>
    <w:rsid w:val="009267B0"/>
    <w:rsid w:val="009302E4"/>
    <w:rsid w:val="009334AB"/>
    <w:rsid w:val="00936ADD"/>
    <w:rsid w:val="009371D1"/>
    <w:rsid w:val="0094147A"/>
    <w:rsid w:val="0094298A"/>
    <w:rsid w:val="00944384"/>
    <w:rsid w:val="00964507"/>
    <w:rsid w:val="00966EAC"/>
    <w:rsid w:val="00967021"/>
    <w:rsid w:val="00972748"/>
    <w:rsid w:val="009739D0"/>
    <w:rsid w:val="0097488B"/>
    <w:rsid w:val="00985EF8"/>
    <w:rsid w:val="00996AFE"/>
    <w:rsid w:val="009A49E4"/>
    <w:rsid w:val="009A5F5E"/>
    <w:rsid w:val="009A5F6E"/>
    <w:rsid w:val="009B318B"/>
    <w:rsid w:val="009B4D29"/>
    <w:rsid w:val="009C7C2F"/>
    <w:rsid w:val="009D2C7C"/>
    <w:rsid w:val="009E5776"/>
    <w:rsid w:val="009E6761"/>
    <w:rsid w:val="009F0F81"/>
    <w:rsid w:val="009F3FE0"/>
    <w:rsid w:val="00A032F7"/>
    <w:rsid w:val="00A17DA3"/>
    <w:rsid w:val="00A2071E"/>
    <w:rsid w:val="00A229CD"/>
    <w:rsid w:val="00A30699"/>
    <w:rsid w:val="00A34B36"/>
    <w:rsid w:val="00A34D0A"/>
    <w:rsid w:val="00A41233"/>
    <w:rsid w:val="00A43FEB"/>
    <w:rsid w:val="00A5084A"/>
    <w:rsid w:val="00A50C14"/>
    <w:rsid w:val="00A51903"/>
    <w:rsid w:val="00A559E4"/>
    <w:rsid w:val="00A721CB"/>
    <w:rsid w:val="00A72D58"/>
    <w:rsid w:val="00A80E00"/>
    <w:rsid w:val="00A93975"/>
    <w:rsid w:val="00A93EFC"/>
    <w:rsid w:val="00A95DCD"/>
    <w:rsid w:val="00AA1970"/>
    <w:rsid w:val="00AB4AB3"/>
    <w:rsid w:val="00AC129C"/>
    <w:rsid w:val="00AC1FCC"/>
    <w:rsid w:val="00AC4DD4"/>
    <w:rsid w:val="00AD7E3B"/>
    <w:rsid w:val="00AE065A"/>
    <w:rsid w:val="00AE1598"/>
    <w:rsid w:val="00AE2F04"/>
    <w:rsid w:val="00AE7DF3"/>
    <w:rsid w:val="00AF48BF"/>
    <w:rsid w:val="00AF6139"/>
    <w:rsid w:val="00B0228A"/>
    <w:rsid w:val="00B11C15"/>
    <w:rsid w:val="00B17317"/>
    <w:rsid w:val="00B178A6"/>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5F5F"/>
    <w:rsid w:val="00B83F96"/>
    <w:rsid w:val="00B9191A"/>
    <w:rsid w:val="00BA2CE9"/>
    <w:rsid w:val="00BA38D5"/>
    <w:rsid w:val="00BA4D0A"/>
    <w:rsid w:val="00BA6E07"/>
    <w:rsid w:val="00BB45C1"/>
    <w:rsid w:val="00BC3CAC"/>
    <w:rsid w:val="00BC4BE6"/>
    <w:rsid w:val="00BD3EC8"/>
    <w:rsid w:val="00BE24EA"/>
    <w:rsid w:val="00BE7EDE"/>
    <w:rsid w:val="00BF6346"/>
    <w:rsid w:val="00C03325"/>
    <w:rsid w:val="00C078AF"/>
    <w:rsid w:val="00C10DC2"/>
    <w:rsid w:val="00C16757"/>
    <w:rsid w:val="00C201FC"/>
    <w:rsid w:val="00C32473"/>
    <w:rsid w:val="00C438F0"/>
    <w:rsid w:val="00C44F53"/>
    <w:rsid w:val="00C55393"/>
    <w:rsid w:val="00C7022D"/>
    <w:rsid w:val="00C80578"/>
    <w:rsid w:val="00C84E4C"/>
    <w:rsid w:val="00C87073"/>
    <w:rsid w:val="00C975BC"/>
    <w:rsid w:val="00CA39CA"/>
    <w:rsid w:val="00CB355D"/>
    <w:rsid w:val="00CC1C8E"/>
    <w:rsid w:val="00CD1FEA"/>
    <w:rsid w:val="00CE155C"/>
    <w:rsid w:val="00CE183C"/>
    <w:rsid w:val="00CE239E"/>
    <w:rsid w:val="00CE6B4F"/>
    <w:rsid w:val="00CF0483"/>
    <w:rsid w:val="00CF0738"/>
    <w:rsid w:val="00CF3B46"/>
    <w:rsid w:val="00CF40F1"/>
    <w:rsid w:val="00CF5B47"/>
    <w:rsid w:val="00D06A6B"/>
    <w:rsid w:val="00D07F84"/>
    <w:rsid w:val="00D16DBE"/>
    <w:rsid w:val="00D27A45"/>
    <w:rsid w:val="00D303F9"/>
    <w:rsid w:val="00D32D2C"/>
    <w:rsid w:val="00D42164"/>
    <w:rsid w:val="00D5563C"/>
    <w:rsid w:val="00D56102"/>
    <w:rsid w:val="00D57F98"/>
    <w:rsid w:val="00D61ED7"/>
    <w:rsid w:val="00D625A3"/>
    <w:rsid w:val="00D63E74"/>
    <w:rsid w:val="00D6607C"/>
    <w:rsid w:val="00D72000"/>
    <w:rsid w:val="00D725B1"/>
    <w:rsid w:val="00D80392"/>
    <w:rsid w:val="00D8159D"/>
    <w:rsid w:val="00D94A47"/>
    <w:rsid w:val="00D953B5"/>
    <w:rsid w:val="00D97D44"/>
    <w:rsid w:val="00DA0716"/>
    <w:rsid w:val="00DC329C"/>
    <w:rsid w:val="00DC5290"/>
    <w:rsid w:val="00DD49F0"/>
    <w:rsid w:val="00DD75B3"/>
    <w:rsid w:val="00DE7E1A"/>
    <w:rsid w:val="00DF128C"/>
    <w:rsid w:val="00E0094F"/>
    <w:rsid w:val="00E03503"/>
    <w:rsid w:val="00E11B55"/>
    <w:rsid w:val="00E13382"/>
    <w:rsid w:val="00E148CE"/>
    <w:rsid w:val="00E35728"/>
    <w:rsid w:val="00E43B50"/>
    <w:rsid w:val="00E4733B"/>
    <w:rsid w:val="00E50985"/>
    <w:rsid w:val="00E51F60"/>
    <w:rsid w:val="00E55E33"/>
    <w:rsid w:val="00E61F9D"/>
    <w:rsid w:val="00E64D95"/>
    <w:rsid w:val="00E72165"/>
    <w:rsid w:val="00E779A6"/>
    <w:rsid w:val="00E77C68"/>
    <w:rsid w:val="00E84BFD"/>
    <w:rsid w:val="00E90ED4"/>
    <w:rsid w:val="00E91F72"/>
    <w:rsid w:val="00EB7720"/>
    <w:rsid w:val="00EC1529"/>
    <w:rsid w:val="00EC1D7D"/>
    <w:rsid w:val="00EE4E24"/>
    <w:rsid w:val="00EE7FD7"/>
    <w:rsid w:val="00F045DA"/>
    <w:rsid w:val="00F05F92"/>
    <w:rsid w:val="00F2123D"/>
    <w:rsid w:val="00F24607"/>
    <w:rsid w:val="00F25FE5"/>
    <w:rsid w:val="00F32E42"/>
    <w:rsid w:val="00F41A9F"/>
    <w:rsid w:val="00F46882"/>
    <w:rsid w:val="00F518B7"/>
    <w:rsid w:val="00F5263F"/>
    <w:rsid w:val="00F52A0B"/>
    <w:rsid w:val="00F54FEC"/>
    <w:rsid w:val="00F646DA"/>
    <w:rsid w:val="00F969A3"/>
    <w:rsid w:val="00FA0324"/>
    <w:rsid w:val="00FA03C9"/>
    <w:rsid w:val="00FA5E5B"/>
    <w:rsid w:val="00FB0125"/>
    <w:rsid w:val="00FB60F3"/>
    <w:rsid w:val="00FB66E1"/>
    <w:rsid w:val="00FB7689"/>
    <w:rsid w:val="00FB7FE2"/>
    <w:rsid w:val="00FC01F6"/>
    <w:rsid w:val="00FC199B"/>
    <w:rsid w:val="00FC4617"/>
    <w:rsid w:val="00FC4971"/>
    <w:rsid w:val="00FD192D"/>
    <w:rsid w:val="00FD6246"/>
    <w:rsid w:val="00FE1B36"/>
    <w:rsid w:val="00FE7B48"/>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3AD01F"/>
  <w15:docId w15:val="{3A189898-BD10-4A91-B9CA-BE788C21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512AF"/>
    <w:pPr>
      <w:spacing w:after="240" w:line="252" w:lineRule="atLeast"/>
      <w:jc w:val="both"/>
    </w:pPr>
    <w:rPr>
      <w:rFonts w:ascii="Verdana" w:hAnsi="Verdana"/>
      <w:kern w:val="12"/>
      <w:sz w:val="18"/>
      <w14:ligatures w14:val="standard"/>
    </w:rPr>
  </w:style>
  <w:style w:type="paragraph" w:styleId="Nadpis1">
    <w:name w:val="heading 1"/>
    <w:basedOn w:val="Normln"/>
    <w:next w:val="Normln"/>
    <w:link w:val="Nadpis1Char"/>
    <w:uiPriority w:val="9"/>
    <w:rsid w:val="00065552"/>
    <w:pPr>
      <w:keepNext/>
      <w:keepLines/>
      <w:spacing w:before="360"/>
      <w:outlineLvl w:val="0"/>
    </w:pPr>
    <w:rPr>
      <w:rFonts w:eastAsiaTheme="majorEastAsia" w:cstheme="majorBidi"/>
      <w:b/>
      <w:sz w:val="24"/>
      <w:szCs w:val="32"/>
    </w:rPr>
  </w:style>
  <w:style w:type="paragraph" w:styleId="Nadpis2">
    <w:name w:val="heading 2"/>
    <w:basedOn w:val="Normln"/>
    <w:next w:val="Normln"/>
    <w:link w:val="Nadpis2Char"/>
    <w:uiPriority w:val="9"/>
    <w:rsid w:val="00F2123D"/>
    <w:pPr>
      <w:keepNext/>
      <w:keepLines/>
      <w:spacing w:before="240" w:after="120"/>
      <w:outlineLvl w:val="1"/>
    </w:pPr>
    <w:rPr>
      <w:rFonts w:eastAsiaTheme="majorEastAsia" w:cstheme="majorBidi"/>
      <w:b/>
      <w:sz w:val="24"/>
      <w:szCs w:val="26"/>
    </w:rPr>
  </w:style>
  <w:style w:type="paragraph" w:styleId="Nadpis3">
    <w:name w:val="heading 3"/>
    <w:basedOn w:val="Normln"/>
    <w:next w:val="Normln"/>
    <w:link w:val="Nadpis3Char"/>
    <w:uiPriority w:val="9"/>
    <w:rsid w:val="00F2123D"/>
    <w:pPr>
      <w:keepNext/>
      <w:keepLines/>
      <w:spacing w:before="240" w:after="0"/>
      <w:outlineLvl w:val="2"/>
    </w:pPr>
    <w:rPr>
      <w:rFonts w:eastAsiaTheme="majorEastAsia"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71E24"/>
    <w:pPr>
      <w:tabs>
        <w:tab w:val="center" w:pos="4536"/>
        <w:tab w:val="right" w:pos="9072"/>
      </w:tabs>
      <w:spacing w:after="0" w:line="240" w:lineRule="atLeast"/>
      <w:contextualSpacing/>
      <w:jc w:val="left"/>
    </w:pPr>
    <w:rPr>
      <w:color w:val="274496" w:themeColor="accent1"/>
    </w:rPr>
  </w:style>
  <w:style w:type="character" w:customStyle="1" w:styleId="ZhlavChar">
    <w:name w:val="Záhlaví Char"/>
    <w:basedOn w:val="Standardnpsmoodstavce"/>
    <w:link w:val="Zhlav"/>
    <w:uiPriority w:val="99"/>
    <w:rsid w:val="00571E24"/>
    <w:rPr>
      <w:color w:val="274496" w:themeColor="accent1"/>
      <w:spacing w:val="2"/>
      <w:kern w:val="12"/>
      <w:sz w:val="18"/>
      <w14:ligatures w14:val="standard"/>
    </w:rPr>
  </w:style>
  <w:style w:type="paragraph" w:styleId="Zpat">
    <w:name w:val="footer"/>
    <w:basedOn w:val="Normln"/>
    <w:link w:val="ZpatChar"/>
    <w:uiPriority w:val="99"/>
    <w:unhideWhenUsed/>
    <w:rsid w:val="00126B8C"/>
    <w:pPr>
      <w:tabs>
        <w:tab w:val="center" w:pos="4536"/>
        <w:tab w:val="right" w:pos="9072"/>
      </w:tabs>
      <w:spacing w:after="0" w:line="230" w:lineRule="atLeast"/>
      <w:contextualSpacing/>
      <w:jc w:val="left"/>
    </w:pPr>
    <w:rPr>
      <w:color w:val="274496" w:themeColor="accent1"/>
    </w:rPr>
  </w:style>
  <w:style w:type="character" w:customStyle="1" w:styleId="ZpatChar">
    <w:name w:val="Zápatí Char"/>
    <w:basedOn w:val="Standardnpsmoodstavce"/>
    <w:link w:val="Zpat"/>
    <w:uiPriority w:val="99"/>
    <w:rsid w:val="00126B8C"/>
    <w:rPr>
      <w:color w:val="274496" w:themeColor="accent1"/>
      <w:kern w:val="12"/>
      <w:sz w:val="18"/>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065552"/>
    <w:rPr>
      <w:rFonts w:ascii="Verdana" w:eastAsiaTheme="majorEastAsia" w:hAnsi="Verdana" w:cstheme="majorBidi"/>
      <w:b/>
      <w:color w:val="274496" w:themeColor="text1"/>
      <w:kern w:val="12"/>
      <w:sz w:val="24"/>
      <w:szCs w:val="32"/>
      <w14:ligatures w14:val="standard"/>
    </w:rPr>
  </w:style>
  <w:style w:type="character" w:customStyle="1" w:styleId="Nadpis2Char">
    <w:name w:val="Nadpis 2 Char"/>
    <w:basedOn w:val="Standardnpsmoodstavce"/>
    <w:link w:val="Nadpis2"/>
    <w:uiPriority w:val="9"/>
    <w:rsid w:val="00F2123D"/>
    <w:rPr>
      <w:rFonts w:ascii="Geologica Roman" w:eastAsiaTheme="majorEastAsia" w:hAnsi="Geologica Roman" w:cstheme="majorBidi"/>
      <w:b/>
      <w:color w:val="274496" w:themeColor="text1"/>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000000" w:themeColor="text2"/>
      <w:sz w:val="16"/>
      <w:szCs w:val="16"/>
    </w:rPr>
  </w:style>
  <w:style w:type="paragraph" w:styleId="Nzev">
    <w:name w:val="Title"/>
    <w:basedOn w:val="Normln"/>
    <w:next w:val="Normln"/>
    <w:link w:val="NzevChar"/>
    <w:uiPriority w:val="10"/>
    <w:qFormat/>
    <w:rsid w:val="00CF0738"/>
    <w:pPr>
      <w:spacing w:before="840"/>
      <w:contextualSpacing/>
      <w:jc w:val="left"/>
    </w:pPr>
    <w:rPr>
      <w:rFonts w:eastAsiaTheme="majorEastAsia" w:cstheme="majorBidi"/>
      <w:b/>
      <w:sz w:val="24"/>
      <w:szCs w:val="52"/>
    </w:rPr>
  </w:style>
  <w:style w:type="character" w:customStyle="1" w:styleId="NzevChar">
    <w:name w:val="Název Char"/>
    <w:basedOn w:val="Standardnpsmoodstavce"/>
    <w:link w:val="Nzev"/>
    <w:uiPriority w:val="10"/>
    <w:rsid w:val="00CF0738"/>
    <w:rPr>
      <w:rFonts w:ascii="Verdana" w:eastAsiaTheme="majorEastAsia" w:hAnsi="Verdana" w:cstheme="majorBidi"/>
      <w:b/>
      <w:kern w:val="12"/>
      <w:sz w:val="2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065552"/>
    <w:pPr>
      <w:numPr>
        <w:ilvl w:val="1"/>
      </w:numPr>
      <w:spacing w:before="260" w:after="260"/>
      <w:contextualSpacing/>
    </w:pPr>
    <w:rPr>
      <w:rFonts w:eastAsiaTheme="majorEastAsia" w:cstheme="majorBidi"/>
      <w:iCs/>
      <w:sz w:val="22"/>
      <w:szCs w:val="24"/>
    </w:rPr>
  </w:style>
  <w:style w:type="character" w:customStyle="1" w:styleId="PodnadpisChar">
    <w:name w:val="Podnadpis Char"/>
    <w:basedOn w:val="Standardnpsmoodstavce"/>
    <w:link w:val="Podnadpis"/>
    <w:uiPriority w:val="11"/>
    <w:rsid w:val="00065552"/>
    <w:rPr>
      <w:rFonts w:ascii="Verdana" w:eastAsiaTheme="majorEastAsia" w:hAnsi="Verdana" w:cstheme="majorBidi"/>
      <w:iCs/>
      <w:color w:val="274496" w:themeColor="text1"/>
      <w:kern w:val="12"/>
      <w:szCs w:val="24"/>
      <w14:ligatures w14:val="standard"/>
    </w:rPr>
  </w:style>
  <w:style w:type="character" w:styleId="Zdraznnintenzivn">
    <w:name w:val="Intense Emphasis"/>
    <w:basedOn w:val="Standardnpsmoodstavce"/>
    <w:uiPriority w:val="8"/>
    <w:rsid w:val="00F2123D"/>
    <w:rPr>
      <w:rFonts w:ascii="Geologica Cursive Cursive" w:hAnsi="Geologica Cursive Cursive"/>
      <w:b/>
      <w:bCs/>
      <w:i/>
      <w:iCs/>
      <w:color w:val="274496" w:themeColor="text1"/>
    </w:rPr>
  </w:style>
  <w:style w:type="character" w:styleId="Hypertextovodkaz">
    <w:name w:val="Hyperlink"/>
    <w:basedOn w:val="Standardnpsmoodstavce"/>
    <w:uiPriority w:val="99"/>
    <w:unhideWhenUsed/>
    <w:rsid w:val="009F3FE0"/>
    <w:rPr>
      <w:color w:val="274496" w:themeColor="hyperlink"/>
      <w:u w:val="none"/>
    </w:rPr>
  </w:style>
  <w:style w:type="character" w:customStyle="1" w:styleId="Nadpis3Char">
    <w:name w:val="Nadpis 3 Char"/>
    <w:basedOn w:val="Standardnpsmoodstavce"/>
    <w:link w:val="Nadpis3"/>
    <w:uiPriority w:val="9"/>
    <w:rsid w:val="00F2123D"/>
    <w:rPr>
      <w:rFonts w:ascii="Geologica Roman" w:eastAsiaTheme="majorEastAsia" w:hAnsi="Geologica Roman" w:cstheme="majorBidi"/>
      <w:b/>
      <w:bCs/>
      <w:color w:val="274496" w:themeColor="text1"/>
      <w:kern w:val="12"/>
      <w:sz w:val="21"/>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rsid w:val="00F2123D"/>
    <w:rPr>
      <w:rFonts w:ascii="Geologica Roman" w:hAnsi="Geologica Roman"/>
      <w:b/>
      <w:bCs/>
      <w:i w:val="0"/>
      <w:color w:val="274496" w:themeColor="text1"/>
    </w:rPr>
  </w:style>
  <w:style w:type="paragraph" w:styleId="Bezmezer">
    <w:name w:val="No Spacing"/>
    <w:link w:val="BezmezerChar"/>
    <w:uiPriority w:val="1"/>
    <w:qFormat/>
    <w:rsid w:val="00CF0738"/>
    <w:pPr>
      <w:spacing w:after="0" w:line="252" w:lineRule="atLeast"/>
      <w:contextualSpacing/>
    </w:pPr>
    <w:rPr>
      <w:rFonts w:ascii="Verdana" w:hAnsi="Verdana"/>
      <w:spacing w:val="2"/>
      <w:sz w:val="18"/>
    </w:rPr>
  </w:style>
  <w:style w:type="paragraph" w:styleId="Adresanaoblku">
    <w:name w:val="envelope address"/>
    <w:aliases w:val="Adresa"/>
    <w:basedOn w:val="Normln"/>
    <w:uiPriority w:val="14"/>
    <w:rsid w:val="00225C10"/>
    <w:pPr>
      <w:spacing w:after="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qFormat/>
    <w:rsid w:val="00FC4617"/>
    <w:pPr>
      <w:spacing w:before="960" w:after="0"/>
      <w:contextualSpacing/>
    </w:pPr>
    <w:rPr>
      <w:bCs/>
    </w:rPr>
  </w:style>
  <w:style w:type="paragraph" w:customStyle="1" w:styleId="Navdom">
    <w:name w:val="Na vědomí"/>
    <w:basedOn w:val="Normln"/>
    <w:next w:val="Bezmezer"/>
    <w:link w:val="NavdomChar"/>
    <w:uiPriority w:val="19"/>
    <w:rsid w:val="00FC4617"/>
    <w:pPr>
      <w:spacing w:after="0"/>
      <w:contextualSpacing/>
    </w:pPr>
    <w:rPr>
      <w:bCs/>
    </w:rPr>
  </w:style>
  <w:style w:type="character" w:customStyle="1" w:styleId="PlohyChar">
    <w:name w:val="Přílohy Char"/>
    <w:basedOn w:val="Standardnpsmoodstavce"/>
    <w:link w:val="Plohy"/>
    <w:uiPriority w:val="18"/>
    <w:rsid w:val="00FC4617"/>
    <w:rPr>
      <w:bCs/>
      <w:color w:val="274496" w:themeColor="text1"/>
      <w:kern w:val="12"/>
      <w:sz w:val="21"/>
      <w14:ligatures w14:val="standard"/>
    </w:rPr>
  </w:style>
  <w:style w:type="character" w:customStyle="1" w:styleId="NavdomChar">
    <w:name w:val="Na vědomí Char"/>
    <w:basedOn w:val="Standardnpsmoodstavce"/>
    <w:link w:val="Navdom"/>
    <w:uiPriority w:val="19"/>
    <w:rsid w:val="00FC4617"/>
    <w:rPr>
      <w:bCs/>
      <w:color w:val="274496" w:themeColor="text1"/>
      <w:kern w:val="12"/>
      <w:sz w:val="21"/>
      <w14:ligatures w14:val="standard"/>
    </w:rPr>
  </w:style>
  <w:style w:type="paragraph" w:styleId="Seznamsodrkami">
    <w:name w:val="List Bullet"/>
    <w:basedOn w:val="Normln"/>
    <w:uiPriority w:val="5"/>
    <w:qFormat/>
    <w:rsid w:val="00F2123D"/>
    <w:pPr>
      <w:numPr>
        <w:numId w:val="14"/>
      </w:numPr>
      <w:spacing w:after="160"/>
    </w:pPr>
  </w:style>
  <w:style w:type="character" w:styleId="Zdraznn">
    <w:name w:val="Emphasis"/>
    <w:aliases w:val="Zvýraznění"/>
    <w:basedOn w:val="Standardnpsmoodstavce"/>
    <w:uiPriority w:val="7"/>
    <w:rsid w:val="00F2123D"/>
    <w:rPr>
      <w:rFonts w:ascii="Geologica Cursive Cursive" w:hAnsi="Geologica Cursive Cursive"/>
      <w:i/>
      <w:iCs/>
      <w:color w:val="274496" w:themeColor="text1"/>
    </w:rPr>
  </w:style>
  <w:style w:type="paragraph" w:customStyle="1" w:styleId="Znaka">
    <w:name w:val="Značka"/>
    <w:basedOn w:val="Normln"/>
    <w:uiPriority w:val="20"/>
    <w:rsid w:val="00274E6E"/>
    <w:pPr>
      <w:spacing w:after="0" w:line="240" w:lineRule="auto"/>
      <w:contextualSpacing/>
    </w:pPr>
  </w:style>
  <w:style w:type="paragraph" w:customStyle="1" w:styleId="NzevVycentrovan">
    <w:name w:val="Název Vycentrovaný"/>
    <w:basedOn w:val="Nzev"/>
    <w:link w:val="NzevVycentrovanChar"/>
    <w:qFormat/>
    <w:rsid w:val="004E4750"/>
    <w:pPr>
      <w:jc w:val="center"/>
    </w:pPr>
  </w:style>
  <w:style w:type="character" w:customStyle="1" w:styleId="NzevVycentrovanChar">
    <w:name w:val="Název Vycentrovaný Char"/>
    <w:basedOn w:val="NzevChar"/>
    <w:link w:val="NzevVycentrovan"/>
    <w:rsid w:val="004E4750"/>
    <w:rPr>
      <w:rFonts w:ascii="Verdana" w:eastAsiaTheme="majorEastAsia" w:hAnsi="Verdana" w:cstheme="majorBidi"/>
      <w:b/>
      <w:kern w:val="12"/>
      <w:sz w:val="24"/>
      <w:szCs w:val="52"/>
      <w14:ligatures w14:val="standard"/>
    </w:rPr>
  </w:style>
  <w:style w:type="paragraph" w:customStyle="1" w:styleId="Tun">
    <w:name w:val="Tučně"/>
    <w:basedOn w:val="Bezmezer"/>
    <w:link w:val="TunChar"/>
    <w:qFormat/>
    <w:rsid w:val="002720DE"/>
    <w:rPr>
      <w:b/>
    </w:rPr>
  </w:style>
  <w:style w:type="paragraph" w:customStyle="1" w:styleId="Normlntext">
    <w:name w:val="Normální text"/>
    <w:basedOn w:val="Bezmezer"/>
    <w:link w:val="NormlntextChar"/>
    <w:qFormat/>
    <w:rsid w:val="002720DE"/>
  </w:style>
  <w:style w:type="character" w:customStyle="1" w:styleId="BezmezerChar">
    <w:name w:val="Bez mezer Char"/>
    <w:basedOn w:val="Standardnpsmoodstavce"/>
    <w:link w:val="Bezmezer"/>
    <w:uiPriority w:val="1"/>
    <w:rsid w:val="002720DE"/>
    <w:rPr>
      <w:rFonts w:ascii="Verdana" w:hAnsi="Verdana"/>
      <w:spacing w:val="2"/>
      <w:sz w:val="18"/>
    </w:rPr>
  </w:style>
  <w:style w:type="character" w:customStyle="1" w:styleId="TunChar">
    <w:name w:val="Tučně Char"/>
    <w:basedOn w:val="BezmezerChar"/>
    <w:link w:val="Tun"/>
    <w:rsid w:val="002720DE"/>
    <w:rPr>
      <w:rFonts w:ascii="Verdana" w:hAnsi="Verdana"/>
      <w:b/>
      <w:spacing w:val="2"/>
      <w:sz w:val="18"/>
    </w:rPr>
  </w:style>
  <w:style w:type="character" w:customStyle="1" w:styleId="NormlntextChar">
    <w:name w:val="Normální text Char"/>
    <w:basedOn w:val="BezmezerChar"/>
    <w:link w:val="Normlntext"/>
    <w:rsid w:val="002720DE"/>
    <w:rPr>
      <w:rFonts w:ascii="Verdana" w:hAnsi="Verdana"/>
      <w:spacing w:val="2"/>
      <w:sz w:val="18"/>
    </w:rPr>
  </w:style>
  <w:style w:type="paragraph" w:customStyle="1" w:styleId="Kurzva">
    <w:name w:val="Kurzíva"/>
    <w:basedOn w:val="Normlntext"/>
    <w:link w:val="KurzvaChar"/>
    <w:qFormat/>
    <w:rsid w:val="002720DE"/>
    <w:pPr>
      <w:ind w:left="709" w:firstLine="709"/>
    </w:pPr>
    <w:rPr>
      <w:i/>
    </w:rPr>
  </w:style>
  <w:style w:type="character" w:customStyle="1" w:styleId="KurzvaChar">
    <w:name w:val="Kurzíva Char"/>
    <w:basedOn w:val="NormlntextChar"/>
    <w:link w:val="Kurzva"/>
    <w:rsid w:val="002720DE"/>
    <w:rPr>
      <w:rFonts w:ascii="Verdana" w:hAnsi="Verdana"/>
      <w:i/>
      <w:spacing w:val="2"/>
      <w:sz w:val="18"/>
    </w:rPr>
  </w:style>
  <w:style w:type="paragraph" w:styleId="Odstavecseseznamem">
    <w:name w:val="List Paragraph"/>
    <w:basedOn w:val="Normln"/>
    <w:uiPriority w:val="34"/>
    <w:qFormat/>
    <w:rsid w:val="009A5F5E"/>
    <w:pPr>
      <w:spacing w:after="200" w:line="276" w:lineRule="auto"/>
      <w:ind w:left="720"/>
      <w:contextualSpacing/>
      <w:jc w:val="left"/>
    </w:pPr>
    <w:rPr>
      <w:rFonts w:ascii="Calibri" w:eastAsia="Calibri" w:hAnsi="Calibri" w:cs="Times New Roman"/>
      <w:kern w:val="0"/>
      <w:sz w:val="22"/>
      <w14:ligatures w14:val="none"/>
    </w:rPr>
  </w:style>
  <w:style w:type="numbering" w:customStyle="1" w:styleId="Styl1">
    <w:name w:val="Styl1"/>
    <w:rsid w:val="009A5F5E"/>
    <w:pPr>
      <w:numPr>
        <w:numId w:val="16"/>
      </w:numPr>
    </w:pPr>
  </w:style>
  <w:style w:type="numbering" w:customStyle="1" w:styleId="Styl7">
    <w:name w:val="Styl7"/>
    <w:rsid w:val="009A5F5E"/>
    <w:pPr>
      <w:numPr>
        <w:numId w:val="17"/>
      </w:numPr>
    </w:pPr>
  </w:style>
  <w:style w:type="numbering" w:customStyle="1" w:styleId="Styl3">
    <w:name w:val="Styl3"/>
    <w:rsid w:val="009A5F5E"/>
    <w:pPr>
      <w:numPr>
        <w:numId w:val="22"/>
      </w:numPr>
    </w:pPr>
  </w:style>
  <w:style w:type="numbering" w:customStyle="1" w:styleId="Styl4">
    <w:name w:val="Styl4"/>
    <w:uiPriority w:val="99"/>
    <w:rsid w:val="009A5F5E"/>
    <w:pPr>
      <w:numPr>
        <w:numId w:val="24"/>
      </w:numPr>
    </w:pPr>
  </w:style>
  <w:style w:type="character" w:customStyle="1" w:styleId="TextkomenteChar">
    <w:name w:val="Text komentáře Char"/>
    <w:link w:val="Textkomente"/>
    <w:uiPriority w:val="99"/>
    <w:semiHidden/>
    <w:locked/>
    <w:rsid w:val="005473A8"/>
    <w:rPr>
      <w:rFonts w:ascii="Arial" w:hAnsi="Arial" w:cs="Arial"/>
      <w:lang w:val="x-none"/>
    </w:rPr>
  </w:style>
  <w:style w:type="paragraph" w:styleId="Textkomente">
    <w:name w:val="annotation text"/>
    <w:basedOn w:val="Normln"/>
    <w:link w:val="TextkomenteChar"/>
    <w:uiPriority w:val="99"/>
    <w:semiHidden/>
    <w:rsid w:val="005473A8"/>
    <w:pPr>
      <w:spacing w:after="120" w:line="276" w:lineRule="auto"/>
    </w:pPr>
    <w:rPr>
      <w:rFonts w:ascii="Arial" w:hAnsi="Arial" w:cs="Arial"/>
      <w:kern w:val="0"/>
      <w:sz w:val="22"/>
      <w:lang w:val="x-none"/>
      <w14:ligatures w14:val="none"/>
    </w:rPr>
  </w:style>
  <w:style w:type="character" w:customStyle="1" w:styleId="TextkomenteChar1">
    <w:name w:val="Text komentáře Char1"/>
    <w:basedOn w:val="Standardnpsmoodstavce"/>
    <w:uiPriority w:val="99"/>
    <w:semiHidden/>
    <w:rsid w:val="005473A8"/>
    <w:rPr>
      <w:rFonts w:ascii="Verdana" w:hAnsi="Verdana"/>
      <w:kern w:val="12"/>
      <w:sz w:val="20"/>
      <w:szCs w:val="20"/>
      <w14:ligatures w14:val="standard"/>
    </w:rPr>
  </w:style>
  <w:style w:type="paragraph" w:customStyle="1" w:styleId="Smlpsmeno">
    <w:name w:val="Sml_písmeno"/>
    <w:basedOn w:val="Normln"/>
    <w:link w:val="SmlpsmenoChar"/>
    <w:uiPriority w:val="2"/>
    <w:qFormat/>
    <w:rsid w:val="005473A8"/>
    <w:pPr>
      <w:numPr>
        <w:ilvl w:val="2"/>
        <w:numId w:val="40"/>
      </w:numPr>
      <w:spacing w:after="120" w:line="276" w:lineRule="auto"/>
      <w:ind w:left="851" w:hanging="284"/>
    </w:pPr>
    <w:rPr>
      <w:rFonts w:ascii="Arial" w:eastAsia="Times New Roman" w:hAnsi="Arial" w:cs="Times New Roman"/>
      <w:kern w:val="0"/>
      <w:sz w:val="20"/>
      <w:szCs w:val="20"/>
      <w14:ligatures w14:val="none"/>
    </w:rPr>
  </w:style>
  <w:style w:type="character" w:styleId="Odkaznakoment">
    <w:name w:val="annotation reference"/>
    <w:uiPriority w:val="99"/>
    <w:semiHidden/>
    <w:rsid w:val="005473A8"/>
    <w:rPr>
      <w:sz w:val="16"/>
      <w:szCs w:val="16"/>
    </w:rPr>
  </w:style>
  <w:style w:type="paragraph" w:customStyle="1" w:styleId="Smlodstavec">
    <w:name w:val="Sml_odstavec"/>
    <w:basedOn w:val="Normln"/>
    <w:link w:val="SmlodstavecChar"/>
    <w:uiPriority w:val="1"/>
    <w:qFormat/>
    <w:rsid w:val="005473A8"/>
    <w:pPr>
      <w:numPr>
        <w:ilvl w:val="1"/>
        <w:numId w:val="40"/>
      </w:numPr>
      <w:spacing w:after="120" w:line="276" w:lineRule="auto"/>
    </w:pPr>
    <w:rPr>
      <w:rFonts w:ascii="Arial" w:eastAsia="Times New Roman" w:hAnsi="Arial" w:cs="Times New Roman"/>
      <w:kern w:val="0"/>
      <w:sz w:val="20"/>
      <w:szCs w:val="20"/>
      <w14:ligatures w14:val="none"/>
    </w:rPr>
  </w:style>
  <w:style w:type="character" w:customStyle="1" w:styleId="SmlodstavecChar">
    <w:name w:val="Sml_odstavec Char"/>
    <w:link w:val="Smlodstavec"/>
    <w:uiPriority w:val="1"/>
    <w:rsid w:val="005473A8"/>
    <w:rPr>
      <w:rFonts w:ascii="Arial" w:eastAsia="Times New Roman" w:hAnsi="Arial" w:cs="Times New Roman"/>
      <w:sz w:val="20"/>
      <w:szCs w:val="20"/>
    </w:rPr>
  </w:style>
  <w:style w:type="paragraph" w:customStyle="1" w:styleId="Smllnek">
    <w:name w:val="Sml_článek"/>
    <w:basedOn w:val="Normln"/>
    <w:next w:val="Smlodstavec"/>
    <w:link w:val="SmllnekChar"/>
    <w:qFormat/>
    <w:rsid w:val="005473A8"/>
    <w:pPr>
      <w:keepNext/>
      <w:numPr>
        <w:numId w:val="40"/>
      </w:numPr>
      <w:spacing w:before="360" w:after="120" w:line="276" w:lineRule="auto"/>
      <w:jc w:val="center"/>
      <w:outlineLvl w:val="0"/>
    </w:pPr>
    <w:rPr>
      <w:rFonts w:ascii="Arial" w:eastAsia="Times New Roman" w:hAnsi="Arial" w:cs="Times New Roman"/>
      <w:b/>
      <w:kern w:val="0"/>
      <w:sz w:val="22"/>
      <w:szCs w:val="20"/>
      <w:u w:val="single"/>
      <w14:ligatures w14:val="none"/>
    </w:rPr>
  </w:style>
  <w:style w:type="character" w:customStyle="1" w:styleId="SmllnekChar">
    <w:name w:val="Sml_článek Char"/>
    <w:link w:val="Smllnek"/>
    <w:rsid w:val="005473A8"/>
    <w:rPr>
      <w:rFonts w:ascii="Arial" w:eastAsia="Times New Roman" w:hAnsi="Arial" w:cs="Times New Roman"/>
      <w:b/>
      <w:szCs w:val="20"/>
      <w:u w:val="single"/>
    </w:rPr>
  </w:style>
  <w:style w:type="paragraph" w:customStyle="1" w:styleId="Smlstrany">
    <w:name w:val="Sml_strany"/>
    <w:basedOn w:val="Normln"/>
    <w:link w:val="SmlstranyChar"/>
    <w:uiPriority w:val="6"/>
    <w:qFormat/>
    <w:rsid w:val="005473A8"/>
    <w:pPr>
      <w:spacing w:after="60" w:line="240" w:lineRule="auto"/>
      <w:jc w:val="left"/>
    </w:pPr>
    <w:rPr>
      <w:rFonts w:ascii="Arial" w:eastAsia="Times New Roman" w:hAnsi="Arial" w:cs="Times New Roman"/>
      <w:kern w:val="0"/>
      <w:sz w:val="20"/>
      <w:szCs w:val="20"/>
      <w14:ligatures w14:val="none"/>
    </w:rPr>
  </w:style>
  <w:style w:type="character" w:customStyle="1" w:styleId="SmlstranyChar">
    <w:name w:val="Sml_strany Char"/>
    <w:link w:val="Smlstrany"/>
    <w:uiPriority w:val="6"/>
    <w:rsid w:val="005473A8"/>
    <w:rPr>
      <w:rFonts w:ascii="Arial" w:eastAsia="Times New Roman" w:hAnsi="Arial" w:cs="Times New Roman"/>
      <w:sz w:val="20"/>
      <w:szCs w:val="20"/>
    </w:rPr>
  </w:style>
  <w:style w:type="paragraph" w:customStyle="1" w:styleId="Smlodrky">
    <w:name w:val="Sml_odrážky"/>
    <w:basedOn w:val="Normln"/>
    <w:link w:val="SmlodrkyChar"/>
    <w:uiPriority w:val="3"/>
    <w:qFormat/>
    <w:rsid w:val="005473A8"/>
    <w:pPr>
      <w:numPr>
        <w:numId w:val="39"/>
      </w:numPr>
      <w:spacing w:after="120" w:line="276" w:lineRule="auto"/>
    </w:pPr>
    <w:rPr>
      <w:rFonts w:ascii="Arial" w:eastAsia="Times New Roman" w:hAnsi="Arial" w:cs="Times New Roman"/>
      <w:kern w:val="0"/>
      <w:sz w:val="20"/>
      <w:szCs w:val="20"/>
      <w14:ligatures w14:val="none"/>
    </w:rPr>
  </w:style>
  <w:style w:type="character" w:customStyle="1" w:styleId="SmlodrkyChar">
    <w:name w:val="Sml_odrážky Char"/>
    <w:link w:val="Smlodrky"/>
    <w:uiPriority w:val="3"/>
    <w:rsid w:val="005473A8"/>
    <w:rPr>
      <w:rFonts w:ascii="Arial" w:eastAsia="Times New Roman" w:hAnsi="Arial" w:cs="Times New Roman"/>
      <w:sz w:val="20"/>
      <w:szCs w:val="20"/>
    </w:rPr>
  </w:style>
  <w:style w:type="character" w:customStyle="1" w:styleId="SmlpsmenoChar">
    <w:name w:val="Sml_písmeno Char"/>
    <w:link w:val="Smlpsmeno"/>
    <w:uiPriority w:val="2"/>
    <w:rsid w:val="005473A8"/>
    <w:rPr>
      <w:rFonts w:ascii="Arial" w:eastAsia="Times New Roman" w:hAnsi="Arial" w:cs="Times New Roman"/>
      <w:sz w:val="20"/>
      <w:szCs w:val="20"/>
    </w:rPr>
  </w:style>
  <w:style w:type="paragraph" w:styleId="Zkladntext">
    <w:name w:val="Body Text"/>
    <w:basedOn w:val="Normln"/>
    <w:link w:val="ZkladntextChar"/>
    <w:rsid w:val="005473A8"/>
    <w:pPr>
      <w:suppressAutoHyphens/>
      <w:spacing w:after="120" w:line="240" w:lineRule="auto"/>
      <w:jc w:val="left"/>
    </w:pPr>
    <w:rPr>
      <w:rFonts w:ascii="Times New Roman" w:eastAsia="Times New Roman" w:hAnsi="Times New Roman" w:cs="Times New Roman"/>
      <w:kern w:val="0"/>
      <w:sz w:val="24"/>
      <w:szCs w:val="24"/>
      <w:lang w:val="x-none" w:eastAsia="zh-CN"/>
      <w14:ligatures w14:val="none"/>
    </w:rPr>
  </w:style>
  <w:style w:type="character" w:customStyle="1" w:styleId="ZkladntextChar">
    <w:name w:val="Základní text Char"/>
    <w:basedOn w:val="Standardnpsmoodstavce"/>
    <w:link w:val="Zkladntext"/>
    <w:rsid w:val="005473A8"/>
    <w:rPr>
      <w:rFonts w:ascii="Times New Roman" w:eastAsia="Times New Roman" w:hAnsi="Times New Roman"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na.palkova@meulov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ditel@cklovos.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eulovo.cz/" TargetMode="External"/><Relationship Id="rId1" Type="http://schemas.openxmlformats.org/officeDocument/2006/relationships/hyperlink" Target="mailto:meulovo@meulov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lansky\Documents\AAA%20hlavi&#269;ky\Hlavi&#269;kov&#233;%20pap&#237;ry%20-%20Odbory\A4_hlavickovy_papir_univerzalni_VERDANA.dotx" TargetMode="External"/></Relationships>
</file>

<file path=word/theme/theme1.xml><?xml version="1.0" encoding="utf-8"?>
<a:theme xmlns:a="http://schemas.openxmlformats.org/drawingml/2006/main" name="Motiv Office">
  <a:themeElements>
    <a:clrScheme name="Město Lovosice">
      <a:dk1>
        <a:srgbClr val="274496"/>
      </a:dk1>
      <a:lt1>
        <a:sysClr val="window" lastClr="FFFFFF"/>
      </a:lt1>
      <a:dk2>
        <a:srgbClr val="000000"/>
      </a:dk2>
      <a:lt2>
        <a:srgbClr val="FFF6E7"/>
      </a:lt2>
      <a:accent1>
        <a:srgbClr val="274496"/>
      </a:accent1>
      <a:accent2>
        <a:srgbClr val="FFF6E7"/>
      </a:accent2>
      <a:accent3>
        <a:srgbClr val="549E39"/>
      </a:accent3>
      <a:accent4>
        <a:srgbClr val="0989B1"/>
      </a:accent4>
      <a:accent5>
        <a:srgbClr val="4AB5C4"/>
      </a:accent5>
      <a:accent6>
        <a:srgbClr val="8AB833"/>
      </a:accent6>
      <a:hlink>
        <a:srgbClr val="274496"/>
      </a:hlink>
      <a:folHlink>
        <a:srgbClr val="274496"/>
      </a:folHlink>
    </a:clrScheme>
    <a:fontScheme name="South East EXP - South East EXP">
      <a:majorFont>
        <a:latin typeface="South East EXP"/>
        <a:ea typeface=""/>
        <a:cs typeface=""/>
      </a:majorFont>
      <a:minorFont>
        <a:latin typeface="South East EXP"/>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F8118-C848-44B9-9C9E-11FBCDF5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A4_hlavickovy_papir_univerzalni_VERDANA.dotx</Template>
  <TotalTime>93</TotalTime>
  <Pages>7</Pages>
  <Words>2635</Words>
  <Characters>15547</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Lánský</dc:creator>
  <cp:keywords/>
  <cp:lastModifiedBy>Město Lovosice</cp:lastModifiedBy>
  <cp:revision>15</cp:revision>
  <cp:lastPrinted>2025-04-16T08:33:00Z</cp:lastPrinted>
  <dcterms:created xsi:type="dcterms:W3CDTF">2024-10-21T10:30:00Z</dcterms:created>
  <dcterms:modified xsi:type="dcterms:W3CDTF">2026-02-18T12:44:00Z</dcterms:modified>
</cp:coreProperties>
</file>