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4120" w14:textId="21A04291" w:rsidR="006A7DB7" w:rsidRPr="0001547F" w:rsidRDefault="006A7DB7" w:rsidP="006A7DB7">
      <w:pPr>
        <w:jc w:val="center"/>
        <w:rPr>
          <w:b/>
          <w:sz w:val="24"/>
        </w:rPr>
      </w:pPr>
      <w:r w:rsidRPr="0001547F">
        <w:rPr>
          <w:b/>
          <w:sz w:val="24"/>
        </w:rPr>
        <w:t xml:space="preserve">Příloha č. </w:t>
      </w:r>
      <w:r>
        <w:rPr>
          <w:b/>
          <w:sz w:val="24"/>
        </w:rPr>
        <w:t>6a</w:t>
      </w:r>
      <w:r w:rsidRPr="0001547F">
        <w:rPr>
          <w:b/>
          <w:sz w:val="24"/>
        </w:rPr>
        <w:t xml:space="preserve"> zadávací dokumentace ve veřejné zakázce </w:t>
      </w:r>
    </w:p>
    <w:p w14:paraId="1F5958B8" w14:textId="77777777" w:rsidR="006A7DB7" w:rsidRDefault="006A7DB7" w:rsidP="006A7DB7">
      <w:pPr>
        <w:jc w:val="center"/>
        <w:rPr>
          <w:b/>
          <w:sz w:val="24"/>
        </w:rPr>
      </w:pPr>
      <w:bookmarkStart w:id="0" w:name="_Hlk160570761"/>
      <w:r w:rsidRPr="00BD4BCA">
        <w:rPr>
          <w:b/>
          <w:sz w:val="24"/>
        </w:rPr>
        <w:t>„</w:t>
      </w:r>
      <w:r w:rsidRPr="00F23D9E">
        <w:rPr>
          <w:b/>
          <w:sz w:val="24"/>
        </w:rPr>
        <w:t>ZVÝŠENÍ KYBERNETICKÉ BEZPEČNOSTI MĚSTA LOVOSICE</w:t>
      </w:r>
      <w:r>
        <w:rPr>
          <w:b/>
          <w:sz w:val="24"/>
        </w:rPr>
        <w:t>“</w:t>
      </w:r>
    </w:p>
    <w:p w14:paraId="41AD5A7E" w14:textId="77777777" w:rsidR="006A7DB7" w:rsidRDefault="006A7DB7" w:rsidP="006A7DB7">
      <w:pPr>
        <w:jc w:val="center"/>
        <w:rPr>
          <w:b/>
          <w:sz w:val="24"/>
        </w:rPr>
      </w:pPr>
    </w:p>
    <w:p w14:paraId="327570D6" w14:textId="796153C2" w:rsidR="006A7DB7" w:rsidRPr="006A7DB7" w:rsidRDefault="006A7DB7" w:rsidP="006A7DB7">
      <w:pPr>
        <w:jc w:val="center"/>
        <w:rPr>
          <w:b/>
          <w:sz w:val="24"/>
        </w:rPr>
      </w:pPr>
      <w:r w:rsidRPr="006A7DB7">
        <w:rPr>
          <w:b/>
          <w:sz w:val="24"/>
        </w:rPr>
        <w:t>ČÁST 01: OCHRANA SÍTĚ</w:t>
      </w:r>
      <w:r>
        <w:rPr>
          <w:b/>
          <w:sz w:val="24"/>
        </w:rPr>
        <w:t xml:space="preserve"> A PERIMETRU</w:t>
      </w:r>
    </w:p>
    <w:bookmarkEnd w:id="0"/>
    <w:p w14:paraId="5E768C25" w14:textId="77777777" w:rsidR="006A7DB7" w:rsidRPr="00A6145A" w:rsidRDefault="006A7DB7" w:rsidP="006A7DB7">
      <w:pPr>
        <w:jc w:val="center"/>
        <w:rPr>
          <w:b/>
          <w:sz w:val="24"/>
        </w:rPr>
      </w:pPr>
    </w:p>
    <w:p w14:paraId="7F44C573" w14:textId="77777777" w:rsidR="00DB1182" w:rsidRDefault="00DB1182" w:rsidP="00DB1182">
      <w:pPr>
        <w:rPr>
          <w:b/>
          <w:sz w:val="28"/>
          <w:szCs w:val="28"/>
        </w:rPr>
      </w:pPr>
    </w:p>
    <w:p w14:paraId="1C576DDA" w14:textId="77777777" w:rsidR="00DB1182" w:rsidRDefault="00DB1182" w:rsidP="00DB1182">
      <w:pPr>
        <w:rPr>
          <w:b/>
          <w:sz w:val="28"/>
          <w:szCs w:val="28"/>
        </w:rPr>
      </w:pPr>
    </w:p>
    <w:p w14:paraId="5454D70E" w14:textId="77777777" w:rsidR="007508DE" w:rsidRDefault="007508DE" w:rsidP="00DB1182">
      <w:pPr>
        <w:rPr>
          <w:b/>
          <w:sz w:val="28"/>
          <w:szCs w:val="28"/>
        </w:rPr>
      </w:pPr>
    </w:p>
    <w:p w14:paraId="611DFE57" w14:textId="77777777" w:rsidR="00DB1182" w:rsidRPr="00603876" w:rsidRDefault="00DB1182" w:rsidP="00DB1182">
      <w:pPr>
        <w:rPr>
          <w:b/>
          <w:sz w:val="28"/>
          <w:szCs w:val="28"/>
        </w:rPr>
      </w:pPr>
    </w:p>
    <w:p w14:paraId="56B327A5" w14:textId="466A6059" w:rsidR="00DB1182" w:rsidRPr="00603876" w:rsidRDefault="000C10C5" w:rsidP="00DB1182">
      <w:pPr>
        <w:jc w:val="center"/>
        <w:rPr>
          <w:b/>
          <w:sz w:val="28"/>
          <w:szCs w:val="28"/>
        </w:rPr>
      </w:pPr>
      <w:r w:rsidRPr="00603876">
        <w:rPr>
          <w:b/>
          <w:sz w:val="28"/>
          <w:szCs w:val="28"/>
        </w:rPr>
        <w:t>TECHNICKÁ SPECIFIKACE</w:t>
      </w:r>
    </w:p>
    <w:p w14:paraId="3204CF31" w14:textId="77777777" w:rsidR="00DB1182" w:rsidRDefault="00DB1182" w:rsidP="00DB1182">
      <w:pPr>
        <w:spacing w:before="0" w:after="0"/>
        <w:jc w:val="left"/>
      </w:pPr>
      <w:r>
        <w:br w:type="page"/>
      </w:r>
    </w:p>
    <w:p w14:paraId="31C36598" w14:textId="0237DA2D" w:rsidR="007508DE" w:rsidRPr="00FD0111" w:rsidRDefault="007508DE" w:rsidP="00097C46">
      <w:pPr>
        <w:pStyle w:val="Nadpis1"/>
      </w:pPr>
      <w:r w:rsidRPr="00FD0111">
        <w:lastRenderedPageBreak/>
        <w:t xml:space="preserve">PŘEDMĚT </w:t>
      </w:r>
      <w:r w:rsidR="006A7DB7">
        <w:t>PLNĚNÍ</w:t>
      </w:r>
    </w:p>
    <w:p w14:paraId="1918B2F4" w14:textId="77777777" w:rsidR="006A7DB7" w:rsidRPr="006A7DB7" w:rsidRDefault="006A7DB7" w:rsidP="006A7DB7">
      <w:pPr>
        <w:rPr>
          <w:rFonts w:cs="Arial"/>
          <w:i/>
          <w:iCs/>
          <w:szCs w:val="20"/>
        </w:rPr>
      </w:pPr>
      <w:bookmarkStart w:id="1" w:name="_Hlk99982611"/>
      <w:bookmarkStart w:id="2" w:name="_Hlk177511755"/>
      <w:bookmarkStart w:id="3" w:name="_Hlk89615429"/>
      <w:r w:rsidRPr="006A7DB7">
        <w:rPr>
          <w:rFonts w:cs="Arial"/>
          <w:i/>
          <w:iCs/>
          <w:szCs w:val="20"/>
        </w:rPr>
        <w:t>Zadavatel tímto informuje, že v rámci své infrastruktury využívá technologii </w:t>
      </w:r>
      <w:r w:rsidRPr="006A7DB7">
        <w:rPr>
          <w:rFonts w:cs="Arial"/>
          <w:b/>
          <w:bCs/>
          <w:i/>
          <w:iCs/>
          <w:szCs w:val="20"/>
        </w:rPr>
        <w:t>Next-Generation Firewall (NGFW)</w:t>
      </w:r>
      <w:r w:rsidRPr="006A7DB7">
        <w:rPr>
          <w:rFonts w:cs="Arial"/>
          <w:i/>
          <w:iCs/>
          <w:szCs w:val="20"/>
        </w:rPr>
        <w:t> od výrobce </w:t>
      </w:r>
      <w:r w:rsidRPr="006A7DB7">
        <w:rPr>
          <w:rFonts w:cs="Arial"/>
          <w:b/>
          <w:bCs/>
          <w:i/>
          <w:iCs/>
          <w:szCs w:val="20"/>
        </w:rPr>
        <w:t>Fortinet</w:t>
      </w:r>
      <w:r w:rsidRPr="006A7DB7">
        <w:rPr>
          <w:rFonts w:cs="Arial"/>
          <w:bCs/>
          <w:i/>
          <w:iCs/>
          <w:szCs w:val="20"/>
        </w:rPr>
        <w:t xml:space="preserve">, virtualizační platformu </w:t>
      </w:r>
      <w:proofErr w:type="spellStart"/>
      <w:r w:rsidRPr="006A7DB7">
        <w:rPr>
          <w:rFonts w:cs="Arial"/>
          <w:b/>
          <w:bCs/>
          <w:i/>
          <w:iCs/>
          <w:szCs w:val="20"/>
        </w:rPr>
        <w:t>VMware</w:t>
      </w:r>
      <w:proofErr w:type="spellEnd"/>
      <w:r w:rsidRPr="006A7DB7">
        <w:rPr>
          <w:rFonts w:cs="Arial"/>
          <w:bCs/>
          <w:i/>
          <w:iCs/>
          <w:szCs w:val="20"/>
        </w:rPr>
        <w:t xml:space="preserve">. </w:t>
      </w:r>
      <w:r w:rsidRPr="006A7DB7">
        <w:rPr>
          <w:rFonts w:cs="Arial"/>
          <w:i/>
          <w:iCs/>
          <w:szCs w:val="20"/>
        </w:rPr>
        <w:t>Uchazeči jsou proto povinni přizpůsobit své návrhy řešení firewallu, konfigurace a implementační postupy této platformě tak, aby byla zajištěna plná kompatibilita a optimalizace funkcionality v souladu s aktuálními standardy a specifikacemi.</w:t>
      </w:r>
    </w:p>
    <w:p w14:paraId="6395ED84" w14:textId="1E19590E" w:rsidR="006A7DB7" w:rsidRPr="006A7DB7" w:rsidRDefault="006A7DB7" w:rsidP="006A7DB7">
      <w:pPr>
        <w:rPr>
          <w:rFonts w:cs="Arial"/>
          <w:szCs w:val="20"/>
        </w:rPr>
      </w:pPr>
      <w:r w:rsidRPr="006A7DB7">
        <w:rPr>
          <w:rFonts w:cs="Arial"/>
          <w:szCs w:val="20"/>
        </w:rPr>
        <w:t xml:space="preserve">Součástí </w:t>
      </w:r>
      <w:r>
        <w:rPr>
          <w:rFonts w:cs="Arial"/>
          <w:szCs w:val="20"/>
        </w:rPr>
        <w:t xml:space="preserve">plnění </w:t>
      </w:r>
      <w:r w:rsidRPr="006A7DB7">
        <w:rPr>
          <w:rFonts w:cs="Arial"/>
          <w:szCs w:val="20"/>
        </w:rPr>
        <w:t xml:space="preserve">je dodávka a implementace všech </w:t>
      </w:r>
      <w:r>
        <w:rPr>
          <w:rFonts w:cs="Arial"/>
          <w:szCs w:val="20"/>
        </w:rPr>
        <w:t xml:space="preserve">dále uvedených </w:t>
      </w:r>
      <w:r w:rsidRPr="006A7DB7">
        <w:rPr>
          <w:rFonts w:cs="Arial"/>
          <w:szCs w:val="20"/>
        </w:rPr>
        <w:t>zařízení, jejich konfigurace a</w:t>
      </w:r>
      <w:r>
        <w:rPr>
          <w:rFonts w:cs="Arial"/>
          <w:szCs w:val="20"/>
        </w:rPr>
        <w:t> </w:t>
      </w:r>
      <w:r w:rsidRPr="006A7DB7">
        <w:rPr>
          <w:rFonts w:cs="Arial"/>
          <w:szCs w:val="20"/>
        </w:rPr>
        <w:t>vzájemná orchestrace s vyjmenovanými bezpečnostními technologiemi zadavatele. Další součástí je poskytnutí záruky, záruční a technické podpory výrobce a předplatné bezpečnostních funkcí na dobu 60 měsíců.</w:t>
      </w:r>
    </w:p>
    <w:p w14:paraId="09C5C79C" w14:textId="7D1FCFF1" w:rsidR="006A7DB7" w:rsidRDefault="006A7DB7" w:rsidP="006A7DB7">
      <w:pPr>
        <w:rPr>
          <w:rFonts w:cs="Arial"/>
          <w:szCs w:val="20"/>
        </w:rPr>
      </w:pPr>
      <w:r w:rsidRPr="006A7DB7">
        <w:rPr>
          <w:rFonts w:cs="Arial"/>
          <w:szCs w:val="20"/>
        </w:rPr>
        <w:t xml:space="preserve">Žádné z nabízených řešení nesmí být v době podání nabídky v režimu </w:t>
      </w:r>
      <w:r>
        <w:rPr>
          <w:rFonts w:cs="Arial"/>
          <w:szCs w:val="20"/>
        </w:rPr>
        <w:t>E</w:t>
      </w:r>
      <w:r w:rsidRPr="006A7DB7">
        <w:rPr>
          <w:rFonts w:cs="Arial"/>
          <w:szCs w:val="20"/>
        </w:rPr>
        <w:t xml:space="preserve">nd </w:t>
      </w:r>
      <w:proofErr w:type="spellStart"/>
      <w:r w:rsidRPr="006A7DB7">
        <w:rPr>
          <w:rFonts w:cs="Arial"/>
          <w:szCs w:val="20"/>
        </w:rPr>
        <w:t>of</w:t>
      </w:r>
      <w:proofErr w:type="spellEnd"/>
      <w:r w:rsidRPr="006A7DB7">
        <w:rPr>
          <w:rFonts w:cs="Arial"/>
          <w:szCs w:val="20"/>
        </w:rPr>
        <w:t xml:space="preserve"> sales</w:t>
      </w:r>
      <w:r>
        <w:rPr>
          <w:rFonts w:cs="Arial"/>
          <w:szCs w:val="20"/>
        </w:rPr>
        <w:t xml:space="preserve"> </w:t>
      </w:r>
      <w:r w:rsidRPr="006A7DB7">
        <w:rPr>
          <w:rFonts w:cs="Arial"/>
          <w:szCs w:val="20"/>
        </w:rPr>
        <w:t>/</w:t>
      </w:r>
      <w:r>
        <w:rPr>
          <w:rFonts w:cs="Arial"/>
          <w:szCs w:val="20"/>
        </w:rPr>
        <w:t xml:space="preserve"> E</w:t>
      </w:r>
      <w:r w:rsidRPr="006A7DB7">
        <w:rPr>
          <w:rFonts w:cs="Arial"/>
          <w:szCs w:val="20"/>
        </w:rPr>
        <w:t xml:space="preserve">nd </w:t>
      </w:r>
      <w:proofErr w:type="spellStart"/>
      <w:r w:rsidRPr="006A7DB7">
        <w:rPr>
          <w:rFonts w:cs="Arial"/>
          <w:szCs w:val="20"/>
        </w:rPr>
        <w:t>of</w:t>
      </w:r>
      <w:proofErr w:type="spellEnd"/>
      <w:r w:rsidRPr="006A7DB7">
        <w:rPr>
          <w:rFonts w:cs="Arial"/>
          <w:szCs w:val="20"/>
        </w:rPr>
        <w:t xml:space="preserve"> support. Všechny požadované funkce musí být v době podání nabídky součástí stabilní verze operačního systému/firmware, funkce zařazené na tzv. </w:t>
      </w:r>
      <w:proofErr w:type="spellStart"/>
      <w:r w:rsidRPr="006A7DB7">
        <w:rPr>
          <w:rFonts w:cs="Arial"/>
          <w:szCs w:val="20"/>
        </w:rPr>
        <w:t>roadmapu</w:t>
      </w:r>
      <w:proofErr w:type="spellEnd"/>
      <w:r w:rsidRPr="006A7DB7">
        <w:rPr>
          <w:rFonts w:cs="Arial"/>
          <w:szCs w:val="20"/>
        </w:rPr>
        <w:t xml:space="preserve"> nebudou akceptovány.</w:t>
      </w:r>
    </w:p>
    <w:p w14:paraId="71E504CE" w14:textId="77777777" w:rsidR="006A7DB7" w:rsidRPr="006A7DB7" w:rsidRDefault="006A7DB7" w:rsidP="006A7DB7">
      <w:pPr>
        <w:rPr>
          <w:rFonts w:cs="Arial"/>
          <w:szCs w:val="20"/>
        </w:rPr>
      </w:pPr>
    </w:p>
    <w:p w14:paraId="0387594F" w14:textId="77777777" w:rsidR="006A7DB7" w:rsidRPr="006A7DB7" w:rsidRDefault="006A7DB7" w:rsidP="006A7DB7">
      <w:pPr>
        <w:rPr>
          <w:rFonts w:cs="Arial"/>
          <w:b/>
          <w:bCs/>
          <w:szCs w:val="20"/>
        </w:rPr>
      </w:pPr>
      <w:r w:rsidRPr="006A7DB7">
        <w:rPr>
          <w:rFonts w:cs="Arial"/>
          <w:b/>
          <w:bCs/>
          <w:szCs w:val="20"/>
        </w:rPr>
        <w:t>Požadavky na uchazeče:</w:t>
      </w:r>
    </w:p>
    <w:p w14:paraId="7A79D090" w14:textId="77777777" w:rsidR="006A7DB7" w:rsidRPr="006A7DB7" w:rsidRDefault="006A7DB7" w:rsidP="00AD20E1">
      <w:pPr>
        <w:numPr>
          <w:ilvl w:val="0"/>
          <w:numId w:val="4"/>
        </w:numPr>
        <w:rPr>
          <w:rFonts w:cs="Arial"/>
          <w:szCs w:val="20"/>
        </w:rPr>
      </w:pPr>
      <w:r w:rsidRPr="006A7DB7">
        <w:rPr>
          <w:rFonts w:cs="Arial"/>
          <w:szCs w:val="20"/>
        </w:rPr>
        <w:t>Vybraný dodavatel je povinen zadavateli na písemnou výzvu předložit formou elektronické komunikace certifikát výrobce o partnerství a oprávnění dodavatele pro nabízené technologie</w:t>
      </w:r>
    </w:p>
    <w:p w14:paraId="3B11F730" w14:textId="77777777" w:rsidR="006A7DB7" w:rsidRDefault="006A7DB7" w:rsidP="006A7DB7">
      <w:pPr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4067"/>
        <w:gridCol w:w="3021"/>
      </w:tblGrid>
      <w:tr w:rsidR="00F61B53" w:rsidRPr="006A7DB7" w14:paraId="5D62039A" w14:textId="77777777" w:rsidTr="005926D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1971B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b/>
                <w:bCs/>
                <w:szCs w:val="20"/>
              </w:rPr>
              <w:t>ID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5EC31E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b/>
                <w:bCs/>
                <w:szCs w:val="20"/>
              </w:rPr>
              <w:t>Popis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704DB5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b/>
                <w:bCs/>
                <w:szCs w:val="20"/>
              </w:rPr>
              <w:t>Množství</w:t>
            </w:r>
          </w:p>
        </w:tc>
      </w:tr>
      <w:tr w:rsidR="00F61B53" w:rsidRPr="006A7DB7" w14:paraId="05857D8F" w14:textId="77777777" w:rsidTr="005926D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0589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szCs w:val="20"/>
              </w:rPr>
              <w:t>1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2366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szCs w:val="20"/>
              </w:rPr>
              <w:t>Firewall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D699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szCs w:val="20"/>
              </w:rPr>
              <w:t xml:space="preserve">2 ks </w:t>
            </w:r>
            <w:r>
              <w:rPr>
                <w:rFonts w:cs="Arial"/>
                <w:szCs w:val="20"/>
              </w:rPr>
              <w:t>(</w:t>
            </w:r>
            <w:r w:rsidRPr="006A7DB7">
              <w:rPr>
                <w:rFonts w:cs="Arial"/>
                <w:szCs w:val="20"/>
              </w:rPr>
              <w:t>zapojení do HA</w:t>
            </w:r>
            <w:r>
              <w:rPr>
                <w:rFonts w:cs="Arial"/>
                <w:szCs w:val="20"/>
              </w:rPr>
              <w:t>)</w:t>
            </w:r>
          </w:p>
        </w:tc>
      </w:tr>
      <w:tr w:rsidR="00F61B53" w:rsidRPr="006A7DB7" w14:paraId="268C5A21" w14:textId="77777777" w:rsidTr="005926D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7F7C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szCs w:val="20"/>
              </w:rPr>
              <w:t>2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9C27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szCs w:val="20"/>
              </w:rPr>
              <w:t>Agregační switch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516B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szCs w:val="20"/>
              </w:rPr>
              <w:t>2 ks</w:t>
            </w:r>
          </w:p>
        </w:tc>
      </w:tr>
      <w:tr w:rsidR="00F61B53" w:rsidRPr="006A7DB7" w14:paraId="0EA6ECB9" w14:textId="77777777" w:rsidTr="005926D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58F6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szCs w:val="20"/>
              </w:rPr>
              <w:t>3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BF52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szCs w:val="20"/>
              </w:rPr>
              <w:t xml:space="preserve">Switche 24 Full </w:t>
            </w:r>
            <w:proofErr w:type="spellStart"/>
            <w:r w:rsidRPr="006A7DB7">
              <w:rPr>
                <w:rFonts w:cs="Arial"/>
                <w:szCs w:val="20"/>
              </w:rPr>
              <w:t>PoE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5A46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szCs w:val="20"/>
              </w:rPr>
              <w:t>5 ks</w:t>
            </w:r>
          </w:p>
        </w:tc>
      </w:tr>
      <w:tr w:rsidR="00F61B53" w:rsidRPr="006A7DB7" w14:paraId="312D1B72" w14:textId="77777777" w:rsidTr="005926D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3F03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szCs w:val="20"/>
              </w:rPr>
              <w:t>4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2CB5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szCs w:val="20"/>
              </w:rPr>
              <w:t xml:space="preserve">Switche 48 </w:t>
            </w:r>
            <w:proofErr w:type="spellStart"/>
            <w:r w:rsidRPr="006A7DB7">
              <w:rPr>
                <w:rFonts w:cs="Arial"/>
                <w:szCs w:val="20"/>
              </w:rPr>
              <w:t>PoE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F4B2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szCs w:val="20"/>
              </w:rPr>
              <w:t>2 ks</w:t>
            </w:r>
          </w:p>
        </w:tc>
      </w:tr>
      <w:tr w:rsidR="00F61B53" w:rsidRPr="006A7DB7" w14:paraId="66A4CFEB" w14:textId="77777777" w:rsidTr="005926D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A288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szCs w:val="20"/>
              </w:rPr>
              <w:t>5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0522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szCs w:val="20"/>
              </w:rPr>
              <w:t>Ověřovací autorita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DF5E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szCs w:val="20"/>
              </w:rPr>
              <w:t>1 ks</w:t>
            </w:r>
          </w:p>
        </w:tc>
      </w:tr>
      <w:tr w:rsidR="00F61B53" w:rsidRPr="006A7DB7" w14:paraId="42D8C18F" w14:textId="77777777" w:rsidTr="005926D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621B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szCs w:val="20"/>
              </w:rPr>
              <w:t>6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89B0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szCs w:val="20"/>
              </w:rPr>
              <w:t>Mobilní tokeny pro 2FA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03A5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szCs w:val="20"/>
              </w:rPr>
              <w:t>pro 50 uživatelů</w:t>
            </w:r>
          </w:p>
        </w:tc>
      </w:tr>
      <w:tr w:rsidR="00F61B53" w:rsidRPr="006A7DB7" w14:paraId="3BEDF428" w14:textId="77777777" w:rsidTr="005926D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6504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szCs w:val="20"/>
              </w:rPr>
              <w:t>7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0AAC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szCs w:val="20"/>
              </w:rPr>
              <w:t>VPN s centrální správou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0F25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szCs w:val="20"/>
              </w:rPr>
              <w:t>pro 50 uživatelů</w:t>
            </w:r>
          </w:p>
        </w:tc>
      </w:tr>
      <w:tr w:rsidR="00F61B53" w:rsidRPr="006A7DB7" w14:paraId="518C1EF3" w14:textId="77777777" w:rsidTr="005926D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63CC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szCs w:val="20"/>
              </w:rPr>
              <w:t>8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449B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 w:rsidRPr="006A7DB7">
              <w:rPr>
                <w:rFonts w:cs="Arial"/>
                <w:szCs w:val="20"/>
              </w:rPr>
              <w:t>Konfigurační práce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AA54" w14:textId="77777777" w:rsidR="00F61B53" w:rsidRPr="006A7DB7" w:rsidRDefault="00F61B53" w:rsidP="005926D4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soubor</w:t>
            </w:r>
          </w:p>
        </w:tc>
      </w:tr>
    </w:tbl>
    <w:p w14:paraId="42BF6DBF" w14:textId="77777777" w:rsidR="00F61B53" w:rsidRPr="006A7DB7" w:rsidRDefault="00F61B53" w:rsidP="006A7DB7">
      <w:pPr>
        <w:rPr>
          <w:rFonts w:cs="Arial"/>
          <w:szCs w:val="20"/>
        </w:rPr>
      </w:pPr>
    </w:p>
    <w:p w14:paraId="3B44BCC3" w14:textId="7E3260A4" w:rsidR="006A7DB7" w:rsidRPr="006A7DB7" w:rsidRDefault="006A7DB7" w:rsidP="006A7DB7">
      <w:pPr>
        <w:rPr>
          <w:rFonts w:cs="Arial"/>
          <w:b/>
          <w:bCs/>
          <w:szCs w:val="20"/>
        </w:rPr>
      </w:pPr>
      <w:r w:rsidRPr="006A7DB7">
        <w:rPr>
          <w:rFonts w:cs="Arial"/>
          <w:b/>
          <w:bCs/>
          <w:szCs w:val="20"/>
        </w:rPr>
        <w:t xml:space="preserve">Dodržení termínu instalace a konfigurace do </w:t>
      </w:r>
      <w:r w:rsidR="008016BC">
        <w:rPr>
          <w:rFonts w:cs="Arial"/>
          <w:b/>
          <w:bCs/>
          <w:szCs w:val="20"/>
        </w:rPr>
        <w:t>90</w:t>
      </w:r>
      <w:r w:rsidRPr="006A7DB7">
        <w:rPr>
          <w:rFonts w:cs="Arial"/>
          <w:b/>
          <w:bCs/>
          <w:szCs w:val="20"/>
        </w:rPr>
        <w:t xml:space="preserve"> dnů od podpisu smlouvy.</w:t>
      </w:r>
    </w:p>
    <w:p w14:paraId="570A53E3" w14:textId="77777777" w:rsidR="006A7DB7" w:rsidRDefault="006A7DB7" w:rsidP="006A7DB7">
      <w:pPr>
        <w:rPr>
          <w:rFonts w:cs="Arial"/>
          <w:szCs w:val="20"/>
        </w:rPr>
      </w:pPr>
    </w:p>
    <w:p w14:paraId="45C1C2FF" w14:textId="77777777" w:rsidR="00F61B53" w:rsidRPr="006A7DB7" w:rsidRDefault="00F61B53" w:rsidP="006A7DB7">
      <w:pPr>
        <w:rPr>
          <w:rFonts w:cs="Arial"/>
          <w:szCs w:val="20"/>
        </w:rPr>
      </w:pPr>
    </w:p>
    <w:p w14:paraId="42411D82" w14:textId="0511A886" w:rsidR="006A7DB7" w:rsidRPr="006A7DB7" w:rsidRDefault="006A7DB7" w:rsidP="006A7DB7">
      <w:pPr>
        <w:pStyle w:val="Nadpis1"/>
      </w:pPr>
      <w:r w:rsidRPr="006A7DB7">
        <w:t>TECHNICKÁ SPECIFIKACE</w:t>
      </w:r>
    </w:p>
    <w:p w14:paraId="0A3CF82D" w14:textId="6CF14D1B" w:rsidR="006A7DB7" w:rsidRPr="006A7DB7" w:rsidRDefault="00F61B53" w:rsidP="00F61B53">
      <w:pPr>
        <w:pStyle w:val="Nadpis2"/>
      </w:pPr>
      <w:r>
        <w:t>Firewall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1410"/>
      </w:tblGrid>
      <w:tr w:rsidR="00F61B53" w:rsidRPr="00F61B53" w14:paraId="6BE1B3D4" w14:textId="77777777" w:rsidTr="00F61B53">
        <w:trPr>
          <w:trHeight w:val="3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0099D3A" w14:textId="078C2E9E" w:rsidR="00F61B53" w:rsidRPr="006A7DB7" w:rsidRDefault="00F61B53" w:rsidP="00F61B53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bCs/>
                <w:sz w:val="18"/>
                <w:szCs w:val="18"/>
              </w:rPr>
              <w:t>Firewall</w:t>
            </w:r>
          </w:p>
        </w:tc>
      </w:tr>
      <w:tr w:rsidR="00F61B53" w:rsidRPr="00F61B53" w14:paraId="7F2B9D87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BCAC39" w14:textId="77777777" w:rsidR="006A7DB7" w:rsidRPr="006A7DB7" w:rsidRDefault="006A7DB7" w:rsidP="00F61B53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6A7DB7">
              <w:rPr>
                <w:rFonts w:cs="Arial"/>
                <w:b/>
                <w:sz w:val="18"/>
                <w:szCs w:val="18"/>
              </w:rPr>
              <w:t>MINIMÁLNÍ POŽADAVKY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27E93C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6A7DB7">
              <w:rPr>
                <w:rFonts w:cs="Arial"/>
                <w:b/>
                <w:sz w:val="18"/>
                <w:szCs w:val="18"/>
              </w:rPr>
              <w:t>ANO/NE</w:t>
            </w:r>
          </w:p>
        </w:tc>
      </w:tr>
      <w:tr w:rsidR="00F61B53" w:rsidRPr="00F61B53" w14:paraId="116015AD" w14:textId="77777777" w:rsidTr="00F61B53">
        <w:trPr>
          <w:trHeight w:val="3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473243" w14:textId="23728EA3" w:rsidR="00F61B53" w:rsidRPr="006A7DB7" w:rsidRDefault="00F61B53" w:rsidP="00F61B53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bCs/>
                <w:sz w:val="18"/>
                <w:szCs w:val="18"/>
              </w:rPr>
              <w:t>Obecné požadavky na platformu</w:t>
            </w:r>
          </w:p>
        </w:tc>
      </w:tr>
      <w:tr w:rsidR="00F61B53" w:rsidRPr="00F61B53" w14:paraId="59DAC6C6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3F74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Platformu postavenou na HW akcelerované architektuře (tj. zařízení vybavené kombinací CPU + specializované obvody FPGA/ASIC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B020E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03BADA30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8527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Zařízení ve formátu HW appliance o velikosti 1RU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003D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30C670AE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157E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Zařízení musí být dodáno v režimu vysoké dostupnosti. Bez výpadkový cluster bude sestaven celkem ze 2 zařízení – součástí dodávky musí být všechna zařízení včetně všech potřebných licencí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4322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7943E031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D8A78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lastRenderedPageBreak/>
              <w:t xml:space="preserve">Zařízení musí být vybavené redundantním napájecím zdrojem.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5ED78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6AC11DCC" w14:textId="77777777" w:rsidTr="00F61B53">
        <w:trPr>
          <w:trHeight w:val="3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FCC292" w14:textId="0E724DD6" w:rsidR="00F61B53" w:rsidRPr="006A7DB7" w:rsidRDefault="00F61B53" w:rsidP="00F61B53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bCs/>
                <w:sz w:val="18"/>
                <w:szCs w:val="18"/>
              </w:rPr>
              <w:t>HW parametry</w:t>
            </w:r>
          </w:p>
        </w:tc>
      </w:tr>
      <w:tr w:rsidR="00F61B53" w:rsidRPr="00F61B53" w14:paraId="06E58D8C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153F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Počet rozhraní 10 GE SFP+ – min 4x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8C835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4395D2A5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3E3BD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Počet rozhraní 1 GE SFP – min 8x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4A620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68D3BC1C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EE68C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Počet rozhraní 1 GE RJ45 – min 16x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F6432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569ABB37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4783C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Dedikovaný konzolový port – min 1x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54526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6B32058D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D02DA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Dedikovaný port pro komunikaci v režimu vysoké dostupnosti </w:t>
            </w:r>
            <w:proofErr w:type="gramStart"/>
            <w:r w:rsidRPr="006A7DB7">
              <w:rPr>
                <w:rFonts w:cs="Arial"/>
                <w:sz w:val="18"/>
                <w:szCs w:val="18"/>
              </w:rPr>
              <w:t>RJ45 - min</w:t>
            </w:r>
            <w:proofErr w:type="gramEnd"/>
            <w:r w:rsidRPr="006A7DB7">
              <w:rPr>
                <w:rFonts w:cs="Arial"/>
                <w:sz w:val="18"/>
                <w:szCs w:val="18"/>
              </w:rPr>
              <w:t xml:space="preserve"> 1x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31ED0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47008353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D2F4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USB port umožňující připojení USB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flash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paměti pro zálohování konfigurace, zároveň umožňující připojení USB modemu pro záložní připojení internetu – min 1x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8C7A9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0F7077CE" w14:textId="77777777" w:rsidTr="00F61B53">
        <w:trPr>
          <w:trHeight w:val="3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BAD453" w14:textId="1159C673" w:rsidR="00F61B53" w:rsidRPr="006A7DB7" w:rsidRDefault="00F61B53" w:rsidP="00F61B53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bCs/>
                <w:sz w:val="18"/>
                <w:szCs w:val="18"/>
              </w:rPr>
              <w:t>Výkonnostní parametry</w:t>
            </w:r>
          </w:p>
        </w:tc>
      </w:tr>
      <w:tr w:rsidR="00F61B53" w:rsidRPr="00F61B53" w14:paraId="2F446C99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D2DB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Propustnost FW (stavové filtrování, UDP paket) paket o velikosti 1518 B, 512 B, 64 </w:t>
            </w:r>
            <w:proofErr w:type="gramStart"/>
            <w:r w:rsidRPr="006A7DB7">
              <w:rPr>
                <w:rFonts w:cs="Arial"/>
                <w:sz w:val="18"/>
                <w:szCs w:val="18"/>
              </w:rPr>
              <w:t>B- min</w:t>
            </w:r>
            <w:proofErr w:type="gramEnd"/>
            <w:r w:rsidRPr="006A7DB7">
              <w:rPr>
                <w:rFonts w:cs="Arial"/>
                <w:sz w:val="18"/>
                <w:szCs w:val="18"/>
              </w:rPr>
              <w:t xml:space="preserve"> 38 Gbps, 38 Gbps, 27 Gbps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5FE2A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69C01F37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ED2A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Latence firewallu (64 B UDP paket) - max 3,20 mikro sec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55E50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7FB48ADE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A8070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Počet naráz otevřených spojení – min 2 500 000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DFB0B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709D3431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577D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Počet nových spojení za sekundu - min. 130 000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94587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16103F9E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82812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Podpora virtualizace, min 10 oddělených kontextů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62683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7B79902F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4394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Podpora funkce bezdrátový kontrolér – min 128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E3A91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619B3FC1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D4E2B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Podpora funkce integrovaného kontroléru pro switche, min 48.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C7B1A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6FAB6746" w14:textId="77777777" w:rsidTr="00F61B53">
        <w:trPr>
          <w:trHeight w:val="3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E9B402" w14:textId="4550261A" w:rsidR="00F61B53" w:rsidRPr="006A7DB7" w:rsidRDefault="00F61B53" w:rsidP="00F61B53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bCs/>
                <w:sz w:val="18"/>
                <w:szCs w:val="18"/>
              </w:rPr>
              <w:t>Networking a Vysoká dostupnost (HA)</w:t>
            </w:r>
          </w:p>
        </w:tc>
      </w:tr>
      <w:tr w:rsidR="00F61B53" w:rsidRPr="00F61B53" w14:paraId="78E688CC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5CB43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režimu vysoké dostupnosti, L2,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Active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Active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Active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Passive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, full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mesh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HA, VRRP, synchronizace stavové tabulky a IPsec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SAs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mezi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nódy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v clusteru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3934A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6D8162AD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F152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Režim fungování L2 – transparentní režim, L3 – NAT/Router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8B055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223CCB89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70B9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Podpora VLAN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83602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7D2A7D49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1453" w14:textId="6E7FA78A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multicast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, vytváření politiky pro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multicast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routování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D678E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4556D8C5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5D64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802.3ad link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aggregation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CB98A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2954AFB1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6DE26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Funkce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Load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Balancing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– možnost rozdělování zátěže směrující na virtuální IP na reálně servery, podpora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health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check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funkcí, podpora SSL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offloading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536CF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518BAFC1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4E2F5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centrální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NATovácí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tabulky, stavová inspekce SCTP komunikace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399AF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140F099F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26F81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dynamických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routovacích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protokolů BGP, OSPF, ISIS, RIP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C9362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339C79F0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C545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proofErr w:type="spellStart"/>
            <w:r w:rsidRPr="006A7DB7">
              <w:rPr>
                <w:rFonts w:cs="Arial"/>
                <w:sz w:val="18"/>
                <w:szCs w:val="18"/>
              </w:rPr>
              <w:t>Policy-based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routing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BDDB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4695872E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BDF0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Zařízení musí podporovat možnost rozkládání provozu mezi více linek na základě aplikačních signatur, IP adres a portů u známých aplikací, kvality linky včetně automatické detekce nefunkčnosti linky (SD-WAN).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95A2F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3B4433AA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BBD6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Funkce SD-WAN nesmí být licenčně omezeno. V rámci nabízeného řešení musí být dodáno v podobě, jenž umožňuje neomezené využívání i v případě, že dojde k nárůstu počtů zařízeních komunikující skrze SW-WAN do internetu, tak i v případě, že dojde k navýšení počtu konektivit a jejich rychlosti.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5EF8F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181C0B2E" w14:textId="77777777" w:rsidTr="00F61B53">
        <w:trPr>
          <w:trHeight w:val="3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7EDE1E" w14:textId="2C09D592" w:rsidR="00F61B53" w:rsidRPr="006A7DB7" w:rsidRDefault="00F61B53" w:rsidP="00F61B53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bCs/>
                <w:sz w:val="18"/>
                <w:szCs w:val="18"/>
              </w:rPr>
              <w:t>Funkce SSL VPN</w:t>
            </w:r>
          </w:p>
        </w:tc>
      </w:tr>
      <w:tr w:rsidR="00F61B53" w:rsidRPr="00F61B53" w14:paraId="22FFDEF4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94DE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Nabízené řešení musí podporovat možnost připojení klientů do VPN pomocí proprietární SSL VPN. Aplikace pro do VPN musí být podporována nejběžnějšími operačními systémy, jako například: Windows, macOS, Linux, Android nebo iOS.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CC21F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092E1259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F940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bez klientského připojení do VPN na úrovni webového portálu, pomocí standardního internetového prohlížeče.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EF872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686F85E1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8725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Možnost zabezpečení připojení do VPN vynucením dvou faktorového ověření. Například pomocí emailu, SMS, hardwarovou klíčenkou, nebo proprietární aplikace dostupná pro Android i iOS.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773B9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2FFAA474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E461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Zařízení musí umožňovat rozšíření pro využití dostupného dvou faktorového ověření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1655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60CA17AA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D6F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Vynucení ověření klientského certifikátu pro zvýšení zabezpečení.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CE642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1724F18F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BC9C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Minimální počet současně navázaných SSL VPN tunelů: 500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27D13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4C58D44E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3C281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Minimální propustnost SSL VPN: 1,4 Gbps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9BA9C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47E1DB5C" w14:textId="77777777" w:rsidTr="00F61B53">
        <w:trPr>
          <w:trHeight w:val="3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D581D1" w14:textId="503F8922" w:rsidR="00F61B53" w:rsidRPr="006A7DB7" w:rsidRDefault="00F61B53" w:rsidP="00F61B53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bCs/>
                <w:sz w:val="18"/>
                <w:szCs w:val="18"/>
              </w:rPr>
              <w:t>Funkce IPsec VPN</w:t>
            </w:r>
          </w:p>
        </w:tc>
      </w:tr>
      <w:tr w:rsidR="00F61B53" w:rsidRPr="00F61B53" w14:paraId="6F56AC8D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273F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site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>-to-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site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VPN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37905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1749F984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8140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Podpora klientských VPN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960F9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4C88A1AA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5F441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Dostupnost VPN klienta pro koncové stanice (Windows, MacOS) z veřejně dostupných webových stránek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81709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51BFA711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D817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Funkce klientských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IPSec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VPN nesmí být licencovaná na počet uživatel. V opačném případě požadujeme dodání neomezené licence.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4C252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3953914B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2ADE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Minimální počet IPSEC VPN tunelů typu lokalita-lokalita: 1800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E4B83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1C77D06F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C6A2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Minimální počet klientských IPSEC VPN tunelů: 15 000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60D44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5C1F8830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3E6ED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Propustnost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IPSec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VPN min. 34 Gbps (měřeno při AES256-SHA256)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D934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4F8E2B63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93A5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konfigurace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redundatních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IPSec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VPN tunelů za pomoci statického směrování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5049A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4A99B951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34B96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konfigurace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redundatních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IPSec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VPN tunelů za pomoci dynamického směrování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76C12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0CC1F4BE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73CE9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Podpora funkce dynamického navazování IPsec tunelů dle potřeby komunikace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85A03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2AC08AAD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6D3BA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Podpora VXLAN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52A9C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4086387B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C6D2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Podpora L2TP, PPTP, GRE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C3410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302A7E4F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1AB62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dynamických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routovacích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protokolů OSPF, BGP ve VPN IPsec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8D39A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4B8EAC7E" w14:textId="77777777" w:rsidTr="00F61B53">
        <w:trPr>
          <w:trHeight w:val="3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3C5B7D" w14:textId="1E46F722" w:rsidR="00F61B53" w:rsidRPr="006A7DB7" w:rsidRDefault="00F61B53" w:rsidP="00F61B53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bCs/>
                <w:sz w:val="18"/>
                <w:szCs w:val="18"/>
              </w:rPr>
              <w:t>UTM funkce</w:t>
            </w:r>
          </w:p>
        </w:tc>
      </w:tr>
      <w:tr w:rsidR="00F61B53" w:rsidRPr="00F61B53" w14:paraId="0BD2E728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2EB2" w14:textId="793B872E" w:rsidR="00F61B53" w:rsidRPr="006A7DB7" w:rsidRDefault="00F61B53" w:rsidP="00F61B53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6A7DB7">
              <w:rPr>
                <w:rFonts w:cs="Arial"/>
                <w:b/>
                <w:sz w:val="18"/>
                <w:szCs w:val="18"/>
              </w:rPr>
              <w:t xml:space="preserve">Funkce detekce aplikací na L7 (Application </w:t>
            </w:r>
            <w:proofErr w:type="spellStart"/>
            <w:r w:rsidRPr="006A7DB7">
              <w:rPr>
                <w:rFonts w:cs="Arial"/>
                <w:b/>
                <w:sz w:val="18"/>
                <w:szCs w:val="18"/>
              </w:rPr>
              <w:t>Control</w:t>
            </w:r>
            <w:proofErr w:type="spellEnd"/>
            <w:r w:rsidRPr="006A7DB7"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84319" w14:textId="2383846F" w:rsidR="00F61B53" w:rsidRPr="006A7DB7" w:rsidRDefault="00F61B53" w:rsidP="00F61B53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61B53">
              <w:rPr>
                <w:rFonts w:cs="Arial"/>
                <w:b/>
                <w:bCs/>
                <w:sz w:val="18"/>
                <w:szCs w:val="18"/>
              </w:rPr>
              <w:t>-</w:t>
            </w:r>
          </w:p>
        </w:tc>
      </w:tr>
      <w:tr w:rsidR="00F61B53" w:rsidRPr="00F61B53" w14:paraId="2A5FA37D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B18A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Detekce známých aplikací na základě signatur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9C3F7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2B7C6439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B433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proofErr w:type="spellStart"/>
            <w:r w:rsidRPr="006A7DB7">
              <w:rPr>
                <w:rFonts w:cs="Arial"/>
                <w:sz w:val="18"/>
                <w:szCs w:val="18"/>
              </w:rPr>
              <w:t>Signaturový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database automaticky aktualizované výrobcem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0CE70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1B41274A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A7C3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Alespoň 4 000 podporovaných aplikací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9C180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74141392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D08EB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Pro populární cloudové aplikace (minimálně Facebook, Dropbox,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Evernote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Flickr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, Google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Apps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>, iCloud, LinkedIn) požadujeme pokročilé akce typu blokování upload/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download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souborů, blokování her v rámci aplikace, blokování login atd. (relevantní k dané aplikaci)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BDA58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7DD7C1A0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FAB52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Možnost tvorby vlastních signatur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C3631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510CB3C2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106F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Na základě typu aplikace musí být možné omezit šířku pásma pro danou aplikaci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F4F2A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7D4809BE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8E779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Funkce detekce aplikací se konfiguruje v rámci profilů, které jsou následně přiřazeny konkrétním FW pravidlům. Alternativně požadujeme možnost využití v rámci tzv. NGFW pravidel popsaných výše.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51088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085B2785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C425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Minimální propustnost funkce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application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control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>: 6.5 Gbps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39EAC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6C5CFD0B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7D689" w14:textId="77777777" w:rsidR="006A7DB7" w:rsidRPr="006A7DB7" w:rsidRDefault="006A7DB7" w:rsidP="00F61B53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6A7DB7">
              <w:rPr>
                <w:rFonts w:cs="Arial"/>
                <w:b/>
                <w:sz w:val="18"/>
                <w:szCs w:val="18"/>
              </w:rPr>
              <w:t>Funkce detekce a potlačení narušení (IPS/IDS)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E089B" w14:textId="4602B0D3" w:rsidR="006A7DB7" w:rsidRPr="006A7DB7" w:rsidRDefault="00F61B53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61B53">
              <w:rPr>
                <w:rFonts w:cs="Arial"/>
                <w:b/>
                <w:bCs/>
                <w:sz w:val="18"/>
                <w:szCs w:val="18"/>
              </w:rPr>
              <w:t>-</w:t>
            </w:r>
          </w:p>
        </w:tc>
      </w:tr>
      <w:tr w:rsidR="00F61B53" w:rsidRPr="00F61B53" w14:paraId="5BE75A84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8DED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Signatury automaticky aktualizované výrobcem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58B8D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67BF388C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85FEE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Alespoň 11 000 rozpoznávaných hrozeb (signatur) definovaných výrobcem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50F77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68115CAC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377D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Možnost tvorby vlastních signatur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28E13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293D6D53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104B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Funkce IPS se konfiguruje v rámci IPS profilů, které jsou následně přiřazeny konkrétním FW pravidlům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6F6F8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7A2F7C16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7CBD7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proofErr w:type="spellStart"/>
            <w:r w:rsidRPr="006A7DB7">
              <w:rPr>
                <w:rFonts w:cs="Arial"/>
                <w:sz w:val="18"/>
                <w:szCs w:val="18"/>
              </w:rPr>
              <w:t>Ffunkce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tzv.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fail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>-</w:t>
            </w:r>
            <w:proofErr w:type="gramStart"/>
            <w:r w:rsidRPr="006A7DB7">
              <w:rPr>
                <w:rFonts w:cs="Arial"/>
                <w:sz w:val="18"/>
                <w:szCs w:val="18"/>
              </w:rPr>
              <w:t>open - při</w:t>
            </w:r>
            <w:proofErr w:type="gramEnd"/>
            <w:r w:rsidRPr="006A7DB7">
              <w:rPr>
                <w:rFonts w:cs="Arial"/>
                <w:sz w:val="18"/>
                <w:szCs w:val="18"/>
              </w:rPr>
              <w:t xml:space="preserve"> přetížení IPS je možné definovat, zda dojde k blokaci nebo propuštění provozu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3C3E8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7BE3BFEE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4BE9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Deklarovaná propustnost IPS inspekce min 5.2 Gbps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4DD1E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73E72DF3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0D36" w14:textId="77777777" w:rsidR="006A7DB7" w:rsidRPr="006A7DB7" w:rsidRDefault="006A7DB7" w:rsidP="00F61B53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6A7DB7">
              <w:rPr>
                <w:rFonts w:cs="Arial"/>
                <w:b/>
                <w:sz w:val="18"/>
                <w:szCs w:val="18"/>
              </w:rPr>
              <w:t>Funkce antivirové kontroly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2C548" w14:textId="70467740" w:rsidR="006A7DB7" w:rsidRPr="006A7DB7" w:rsidRDefault="00F61B53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61B53">
              <w:rPr>
                <w:rFonts w:cs="Arial"/>
                <w:b/>
                <w:bCs/>
                <w:sz w:val="18"/>
                <w:szCs w:val="18"/>
              </w:rPr>
              <w:t>-</w:t>
            </w:r>
          </w:p>
        </w:tc>
      </w:tr>
      <w:tr w:rsidR="00F61B53" w:rsidRPr="00F61B53" w14:paraId="27400986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B878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Ochrana před škodlivým kódem (malware, trojské koně apod.), včetně ochrany před polymorfním kódem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38A5F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6352D6A1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1732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Signatury automaticky aktualizované výrobcem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8B7E0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2FFA8893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B88C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Požadujeme AV kontrolu rozšířenou o inspekci tzv.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sandbox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technikou, poskytovanou formou služby dodávané výrobcem FW (licence musí být součástí dodávky)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4DFCD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2AFB63B2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645B8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Možnost rozšíření o inspekci tzv.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sandbox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technikou formou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lokálné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HW appliance stejného výrobce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D8746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0B6502CE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6049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Deklarovaná propustnost AV kontroly, v kombinaci s IPS, Application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Control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a zapnutým logováním min. 2.7 Gbps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681FA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4A9AF3EB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480B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Funkce AV kontroly se konfiguruje v rámci profilů, které jsou následně přiřazeny konkrétním FW pravidlům.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921A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603D7566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5D9B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služby výrobce, která umožní detekovat malware, který byl objevený v době od poslední aktualizace AV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signaturove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́ databáze pomocí globální a rychle se aktualizující databáze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hashů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D7FA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08881844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DB341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Funkce odstranění škodlivého aktivního obsahu z dokumentů kancelářských aplikací.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29F5A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14A26FD5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90A3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Funkce kategorizace a blokace webových stránek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4B64C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47EF7DE4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8F959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Funkce DNS filtru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2A34D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4F2CD365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D6127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Funkce ochrany před únikem citlivých informací (DLP)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50065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7A803726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A615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Funkce pokročilé prevence malware s využitím AI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E3125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09B1B40F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09D6D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Funkce pokročilého mapování útočné plochy s důrazem na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IoT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zařízení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41260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118012B1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6C5C" w14:textId="77777777" w:rsidR="006A7DB7" w:rsidRPr="006A7DB7" w:rsidRDefault="006A7DB7" w:rsidP="00F61B53">
            <w:pPr>
              <w:spacing w:before="60" w:after="60"/>
              <w:rPr>
                <w:rFonts w:cs="Arial"/>
                <w:bCs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Funkce/služba konverze konfiguračního souboru stávajícího firewallu na nový poptávaný firewall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AAEC8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519D8314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BBAE" w14:textId="77777777" w:rsidR="006A7DB7" w:rsidRPr="006A7DB7" w:rsidRDefault="006A7DB7" w:rsidP="00F61B53">
            <w:pPr>
              <w:spacing w:before="60" w:after="60"/>
              <w:rPr>
                <w:rFonts w:cs="Arial"/>
                <w:bCs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SSL inspekce/SSL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dekrypce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s minimální propustností 2.9 Gbps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208F0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3865370B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7055" w14:textId="77777777" w:rsidR="006A7DB7" w:rsidRPr="006A7DB7" w:rsidRDefault="006A7DB7" w:rsidP="00F61B53">
            <w:pPr>
              <w:spacing w:before="60" w:after="60"/>
              <w:rPr>
                <w:rFonts w:cs="Arial"/>
                <w:bCs/>
                <w:sz w:val="18"/>
                <w:szCs w:val="18"/>
              </w:rPr>
            </w:pPr>
            <w:proofErr w:type="spellStart"/>
            <w:r w:rsidRPr="006A7DB7">
              <w:rPr>
                <w:rFonts w:cs="Arial"/>
                <w:sz w:val="18"/>
                <w:szCs w:val="18"/>
              </w:rPr>
              <w:t>DoS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Policy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prevence proti základním útokům typu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DoS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44418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1EEB6619" w14:textId="77777777" w:rsidTr="00F61B53">
        <w:trPr>
          <w:trHeight w:val="3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FD712C" w14:textId="1E642487" w:rsidR="00F61B53" w:rsidRPr="006A7DB7" w:rsidRDefault="00F61B53" w:rsidP="00F61B53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bCs/>
                <w:sz w:val="18"/>
                <w:szCs w:val="18"/>
              </w:rPr>
              <w:t>Firewall</w:t>
            </w:r>
          </w:p>
        </w:tc>
      </w:tr>
      <w:tr w:rsidR="00F61B53" w:rsidRPr="00F61B53" w14:paraId="17652AD0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A100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Možnost nastavovat firewall politiku na základě geografických údajů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567A0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66BD27E1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1E31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Aplikace firewall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policy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na známé internetové služby, kde databáze těchto služeb je pravidelně aktualizována výrobcem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B1338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6D63F4D1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C918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Identity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based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policy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– nastavení bezpečnosti uživateli na základě členství ve skupině na doménovém kontroléru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255D7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354E9B92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F35B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Ověřování uživatelů LDAP,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Active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Directory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, Single Sign On,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Radius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>, TACACS+, Ověřování na základě certifikátu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BC698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049F10C2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30E87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Dynamické profily – možnost přiřadit konkrétní profil uživateli na základě jeho ověření.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10665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460F8A81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2A190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proofErr w:type="spellStart"/>
            <w:r w:rsidRPr="006A7DB7">
              <w:rPr>
                <w:rFonts w:cs="Arial"/>
                <w:sz w:val="18"/>
                <w:szCs w:val="18"/>
              </w:rPr>
              <w:t>Traffic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Shaping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QoS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s podporou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priroritizace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provozu na základě DSCP markování a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ToS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, aplikace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traffic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shaping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na konkrétní aplikaci nebo webovou kategorii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D0F45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06B27A66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58CB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VoIP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, SIP včetně zabezpečení,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rate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limitingu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>, analýzy protokolu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84D19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4394158A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4505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Podpora funkce reverzní proxy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A7981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51FB57CB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3A82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silné autentizace uživatelů – integrovaná podpora generátor jednorázových hesel (OTP) – pro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dvoufaktorovou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autentizaci, podpora certifikátů pro ověření uživatelů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04BDF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4236B3D8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3DFEA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Funkce explicitní proxy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1D8CB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033D652D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45FA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izolovaných virtuálních kontextů (virtualizace FW na daném HW). Každý virtuální kontext musí být plnohodnotné řešení včetně odděleného GUI, management </w:t>
            </w:r>
            <w:proofErr w:type="gramStart"/>
            <w:r w:rsidRPr="006A7DB7">
              <w:rPr>
                <w:rFonts w:cs="Arial"/>
                <w:sz w:val="18"/>
                <w:szCs w:val="18"/>
              </w:rPr>
              <w:t>účtů,</w:t>
            </w:r>
            <w:proofErr w:type="gramEnd"/>
            <w:r w:rsidRPr="006A7DB7">
              <w:rPr>
                <w:rFonts w:cs="Arial"/>
                <w:sz w:val="18"/>
                <w:szCs w:val="18"/>
              </w:rPr>
              <w:t xml:space="preserve"> atp.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F5FDD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2399EED2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1230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Součástí dodávky musí být licence na min. 10 virtuálních kontextů (včetně licence na kompletní podporu požadovaných bezpečnostních funkcí v těchto virtuálních kontextech)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9A70A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7E424F5C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BAD01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Podporou izolovaných administrátorských účtů pro správu jednotlivých virtuálních kontextů (samostatný administrátor pro jeden či více virtuálních kontextů)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8DA7A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15F59B2B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82D8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FW cluster musí být možné plnohodnotně spravovat pomocí lokálního GUI a CLI, provozovaného přímo na FW platformě bez nutnosti instalovat klienta na koncovou (management) stanici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76D36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6E9A08E2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7F7D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Podpora SNMP včetně SMPB MIB souboru dodávaného výrobcem, možnost začlenění do stávajícího systému dohledu sítě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DA11A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61B53" w:rsidRPr="00F61B53" w14:paraId="45B03203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3A6E9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otevřeného API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11BB" w14:textId="77777777" w:rsidR="006A7DB7" w:rsidRPr="006A7DB7" w:rsidRDefault="006A7DB7" w:rsidP="00F61B5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030D964" w14:textId="77777777" w:rsidR="00AD20E1" w:rsidRPr="00921040" w:rsidRDefault="00AD20E1" w:rsidP="00AD20E1">
      <w:pPr>
        <w:rPr>
          <w:b/>
          <w:bCs/>
          <w:sz w:val="18"/>
          <w:szCs w:val="18"/>
        </w:rPr>
      </w:pPr>
      <w:r w:rsidRPr="00921040">
        <w:rPr>
          <w:b/>
          <w:bCs/>
          <w:sz w:val="18"/>
          <w:szCs w:val="18"/>
        </w:rPr>
        <w:t>Konkrétní typ a označení nabízeného řešení:</w:t>
      </w:r>
    </w:p>
    <w:p w14:paraId="0D1088C7" w14:textId="77777777" w:rsidR="00AD20E1" w:rsidRPr="00921040" w:rsidRDefault="00AD20E1" w:rsidP="00AD20E1">
      <w:pPr>
        <w:pStyle w:val="Odstavecseseznamem"/>
        <w:numPr>
          <w:ilvl w:val="0"/>
          <w:numId w:val="2"/>
        </w:numPr>
        <w:ind w:hanging="357"/>
        <w:contextualSpacing w:val="0"/>
        <w:rPr>
          <w:sz w:val="18"/>
          <w:szCs w:val="18"/>
        </w:rPr>
      </w:pPr>
      <w:r w:rsidRPr="00921040">
        <w:rPr>
          <w:b/>
          <w:bCs/>
          <w:sz w:val="18"/>
          <w:szCs w:val="18"/>
        </w:rPr>
        <w:t xml:space="preserve">NABÍZENÉ ŘEŠENÍ: </w:t>
      </w:r>
      <w:r w:rsidRPr="00921040">
        <w:rPr>
          <w:sz w:val="18"/>
          <w:szCs w:val="18"/>
          <w:highlight w:val="yellow"/>
        </w:rPr>
        <w:t>[DODAVATEL JEDNOZNAČNĚ URČÍ, JAKÝ TYP NEBO VERZE VÝROBKU NEBO NABÍZENÉHO ŘEŠENÍ (HW i SW SOUČÁSTI UVEĎTE SAMOSTATNĚ) JE PŘEDMĚTEM JEHO NABÍDKY – minimálně uvede název výrobce, obchodní název výrobku, typ nebo verzi]</w:t>
      </w:r>
    </w:p>
    <w:p w14:paraId="137B7954" w14:textId="77777777" w:rsidR="006A7DB7" w:rsidRPr="006A7DB7" w:rsidRDefault="006A7DB7" w:rsidP="006A7DB7">
      <w:pPr>
        <w:rPr>
          <w:rFonts w:cs="Arial"/>
          <w:sz w:val="18"/>
          <w:szCs w:val="18"/>
        </w:rPr>
      </w:pPr>
    </w:p>
    <w:p w14:paraId="02EA5600" w14:textId="56C80B19" w:rsidR="006A7DB7" w:rsidRPr="006A7DB7" w:rsidRDefault="00F61B53" w:rsidP="00F61B53">
      <w:pPr>
        <w:pStyle w:val="Nadpis2"/>
      </w:pPr>
      <w:r>
        <w:t>Switche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1410"/>
      </w:tblGrid>
      <w:tr w:rsidR="00F61B53" w:rsidRPr="00F61B53" w14:paraId="443484BD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0A0A2F9" w14:textId="292EEFF2" w:rsidR="00F61B53" w:rsidRPr="00F61B53" w:rsidRDefault="00F61B53" w:rsidP="00F61B53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bCs/>
                <w:sz w:val="18"/>
                <w:szCs w:val="18"/>
              </w:rPr>
              <w:t>Switche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2F1E03D" w14:textId="2D4A2600" w:rsidR="00F61B53" w:rsidRPr="006A7DB7" w:rsidRDefault="00F61B53" w:rsidP="00F61B53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A7DB7" w:rsidRPr="006A7DB7" w14:paraId="647870C1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D52BE4" w14:textId="77777777" w:rsidR="006A7DB7" w:rsidRPr="006A7DB7" w:rsidRDefault="006A7DB7" w:rsidP="00F61B53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6A7DB7">
              <w:rPr>
                <w:rFonts w:cs="Arial"/>
                <w:b/>
                <w:sz w:val="18"/>
                <w:szCs w:val="18"/>
              </w:rPr>
              <w:t>MINIMÁLNÍ POŽADAVKY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018C83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6A7DB7">
              <w:rPr>
                <w:rFonts w:cs="Arial"/>
                <w:b/>
                <w:sz w:val="18"/>
                <w:szCs w:val="18"/>
              </w:rPr>
              <w:t>ANO/NE</w:t>
            </w:r>
          </w:p>
        </w:tc>
      </w:tr>
      <w:tr w:rsidR="006A7DB7" w:rsidRPr="006A7DB7" w14:paraId="21086E1C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C55B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Záruka výrobce na výměnu vadného HW platná po celou dobu životnosti zařízení, minimálně 5 let od ukončení prodeje daného zařízení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2C18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51CA3B2D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F665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Zařízení ve formátu HW appliance o velikosti 1RU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72CF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41488349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0E3B" w14:textId="146247C2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Podpora výrobce pro řešení technických problému platná po dobu 5 let s dostupností 24/7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C1F3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7C1F6DA5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529A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Pravidelné a automaticky instalované bezpečnostní a funkční aktualizace sítových prvku po celou dobu platnosti podpory výrobce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9193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7683F1A5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4A74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Veškerá konfigurace a monitoring všech síťových prvků, které jsou předmětem poptávky, musí probíhat jak centralizovaně, a to buďto pomocí samostatného centralizovaného switch kontroléru od stejného výrobce, nebo prostřednictvím cloudové webové aplikace nebo případně lokálně na daném zařízení přes příkazovou řádku/webové rozhraní daného přepínače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B2194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17B30733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A40B3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Centrální administrativní rozhraní je jednotné pro přepínače i firewall stejného výrobce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0F34F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4E1B5BAC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FFC6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Automatická karanténa připojených zařízení po signálu z bezpečnostní brány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C3D5F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C353FBE" w14:textId="77777777" w:rsidR="00AD20E1" w:rsidRPr="00921040" w:rsidRDefault="00AD20E1" w:rsidP="00AD20E1">
      <w:pPr>
        <w:rPr>
          <w:b/>
          <w:bCs/>
          <w:sz w:val="18"/>
          <w:szCs w:val="18"/>
        </w:rPr>
      </w:pPr>
      <w:r w:rsidRPr="00921040">
        <w:rPr>
          <w:b/>
          <w:bCs/>
          <w:sz w:val="18"/>
          <w:szCs w:val="18"/>
        </w:rPr>
        <w:t>Konkrétní typ a označení nabízeného řešení:</w:t>
      </w:r>
    </w:p>
    <w:p w14:paraId="11DB15B9" w14:textId="77777777" w:rsidR="00AD20E1" w:rsidRPr="00921040" w:rsidRDefault="00AD20E1" w:rsidP="00AD20E1">
      <w:pPr>
        <w:pStyle w:val="Odstavecseseznamem"/>
        <w:numPr>
          <w:ilvl w:val="0"/>
          <w:numId w:val="5"/>
        </w:numPr>
        <w:contextualSpacing w:val="0"/>
        <w:rPr>
          <w:sz w:val="18"/>
          <w:szCs w:val="18"/>
        </w:rPr>
      </w:pPr>
      <w:r w:rsidRPr="00921040">
        <w:rPr>
          <w:b/>
          <w:bCs/>
          <w:sz w:val="18"/>
          <w:szCs w:val="18"/>
        </w:rPr>
        <w:t xml:space="preserve">NABÍZENÉ ŘEŠENÍ: </w:t>
      </w:r>
      <w:r w:rsidRPr="00921040">
        <w:rPr>
          <w:sz w:val="18"/>
          <w:szCs w:val="18"/>
          <w:highlight w:val="yellow"/>
        </w:rPr>
        <w:t>[DODAVATEL JEDNOZNAČNĚ URČÍ, JAKÝ TYP NEBO VERZE VÝROBKU NEBO NABÍZENÉHO ŘEŠENÍ (HW i SW SOUČÁSTI UVEĎTE SAMOSTATNĚ) JE PŘEDMĚTEM JEHO NABÍDKY – minimálně uvede název výrobce, obchodní název výrobku, typ nebo verzi]</w:t>
      </w:r>
    </w:p>
    <w:p w14:paraId="0A98C08F" w14:textId="77777777" w:rsidR="006A7DB7" w:rsidRPr="00921040" w:rsidRDefault="006A7DB7" w:rsidP="006A7DB7">
      <w:pPr>
        <w:rPr>
          <w:rFonts w:cs="Arial"/>
          <w:sz w:val="18"/>
          <w:szCs w:val="18"/>
        </w:rPr>
      </w:pPr>
    </w:p>
    <w:p w14:paraId="4D40CB13" w14:textId="7E369D54" w:rsidR="00F61B53" w:rsidRPr="006A7DB7" w:rsidRDefault="00F61B53" w:rsidP="008016BC">
      <w:pPr>
        <w:pStyle w:val="Nadpis3"/>
      </w:pPr>
      <w:r>
        <w:t>Agregační switch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1410"/>
      </w:tblGrid>
      <w:tr w:rsidR="00F61B53" w:rsidRPr="00F61B53" w14:paraId="62569EE4" w14:textId="77777777" w:rsidTr="00F61B53">
        <w:trPr>
          <w:trHeight w:val="3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11FF715" w14:textId="0C2FA885" w:rsidR="00F61B53" w:rsidRPr="006A7DB7" w:rsidRDefault="00F61B53" w:rsidP="00F61B53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bCs/>
                <w:sz w:val="18"/>
                <w:szCs w:val="18"/>
              </w:rPr>
              <w:t>Agregační switch</w:t>
            </w:r>
          </w:p>
        </w:tc>
      </w:tr>
      <w:tr w:rsidR="006A7DB7" w:rsidRPr="006A7DB7" w14:paraId="16C15554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1A8EDC" w14:textId="77777777" w:rsidR="006A7DB7" w:rsidRPr="006A7DB7" w:rsidRDefault="006A7DB7" w:rsidP="00F61B53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sz w:val="18"/>
                <w:szCs w:val="18"/>
              </w:rPr>
              <w:t>MINIMÁLNÍ POŽADAVKY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5E75555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sz w:val="18"/>
                <w:szCs w:val="18"/>
              </w:rPr>
              <w:t>ANO/NE</w:t>
            </w:r>
          </w:p>
        </w:tc>
      </w:tr>
      <w:tr w:rsidR="00F61B53" w:rsidRPr="00F61B53" w14:paraId="3B268887" w14:textId="77777777" w:rsidTr="00F61B53">
        <w:trPr>
          <w:trHeight w:val="3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F33AE1" w14:textId="7E10546B" w:rsidR="00F61B53" w:rsidRPr="006A7DB7" w:rsidRDefault="00F61B53" w:rsidP="00F61B53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bCs/>
                <w:sz w:val="18"/>
                <w:szCs w:val="18"/>
              </w:rPr>
              <w:t>HW parametry</w:t>
            </w:r>
          </w:p>
        </w:tc>
      </w:tr>
      <w:tr w:rsidR="006A7DB7" w:rsidRPr="006A7DB7" w14:paraId="4A18F44B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08520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Počet rozhraní 1GE/10GE/25GE SFP/SFP+/SFP28 – min 8x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FED8C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332249F1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0B252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Počet rozhraní 1GE/2.5GE/5GE RJ45 – min 16x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5BBCC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1A84BC52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B6B4E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Počet rozhraní 32x 1GE/2.5GE – min 32x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0777D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54EBF6FD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95B52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Duální napájecí AC zdroje s možností výměny za chodu přepínače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14835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7CFC05AF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F2AAA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1x RJ45 Sériový port pro připojení konzole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4A507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09A5E7AA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30C6C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1x RJ45 Management port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08332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F61B53" w14:paraId="0A5B6861" w14:textId="77777777" w:rsidTr="009F598E">
        <w:trPr>
          <w:trHeight w:val="3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B517B6" w14:textId="198E9311" w:rsidR="009F598E" w:rsidRPr="006A7DB7" w:rsidRDefault="009F598E" w:rsidP="00F61B53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bCs/>
                <w:sz w:val="18"/>
                <w:szCs w:val="18"/>
              </w:rPr>
              <w:t>Výkonnostní parametry</w:t>
            </w:r>
          </w:p>
        </w:tc>
      </w:tr>
      <w:tr w:rsidR="006A7DB7" w:rsidRPr="006A7DB7" w14:paraId="2407582D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FFABF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Výkon switche alespoň 720Gbps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3635B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67244411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E8014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Minimální paketový výkon přepínače 1070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Mpps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44EEA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F61B53" w14:paraId="39E6758D" w14:textId="77777777" w:rsidTr="009F598E">
        <w:trPr>
          <w:trHeight w:val="3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5430F1" w14:textId="4516EDA9" w:rsidR="009F598E" w:rsidRPr="006A7DB7" w:rsidRDefault="009F598E" w:rsidP="00F61B53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bCs/>
                <w:sz w:val="18"/>
                <w:szCs w:val="18"/>
              </w:rPr>
              <w:t>Ostatní</w:t>
            </w:r>
          </w:p>
        </w:tc>
      </w:tr>
      <w:tr w:rsidR="006A7DB7" w:rsidRPr="006A7DB7" w14:paraId="4F3696E0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8808E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Jumbo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Frame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(9600 B ethernetový rámec)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8BBB9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4C9A3E47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6F413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DHCP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Relay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E81E6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7DE0768E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40EF2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DHCP </w:t>
            </w:r>
            <w:proofErr w:type="spellStart"/>
            <w:proofErr w:type="gramStart"/>
            <w:r w:rsidRPr="006A7DB7">
              <w:rPr>
                <w:rFonts w:cs="Arial"/>
                <w:sz w:val="18"/>
                <w:szCs w:val="18"/>
              </w:rPr>
              <w:t>snooping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- detekce</w:t>
            </w:r>
            <w:proofErr w:type="gramEnd"/>
            <w:r w:rsidRPr="006A7DB7">
              <w:rPr>
                <w:rFonts w:cs="Arial"/>
                <w:sz w:val="18"/>
                <w:szCs w:val="18"/>
              </w:rPr>
              <w:t xml:space="preserve"> a blokování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E3BFF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703EA0B9" w14:textId="77777777" w:rsidTr="00F61B53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12C62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QoS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802.</w:t>
            </w:r>
            <w:proofErr w:type="gramStart"/>
            <w:r w:rsidRPr="006A7DB7">
              <w:rPr>
                <w:rFonts w:cs="Arial"/>
                <w:sz w:val="18"/>
                <w:szCs w:val="18"/>
              </w:rPr>
              <w:t>1p</w:t>
            </w:r>
            <w:proofErr w:type="gram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07CC0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20B30005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8C448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Podpora 802.</w:t>
            </w:r>
            <w:proofErr w:type="gramStart"/>
            <w:r w:rsidRPr="006A7DB7">
              <w:rPr>
                <w:rFonts w:cs="Arial"/>
                <w:sz w:val="18"/>
                <w:szCs w:val="18"/>
              </w:rPr>
              <w:t>1q</w:t>
            </w:r>
            <w:proofErr w:type="gramEnd"/>
            <w:r w:rsidRPr="006A7DB7">
              <w:rPr>
                <w:rFonts w:cs="Arial"/>
                <w:sz w:val="18"/>
                <w:szCs w:val="18"/>
              </w:rPr>
              <w:t xml:space="preserve"> VLAN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tagging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EC75D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56AF7AF7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4935D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Možnost duálního firmwaru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61E91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5DE7A165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D2ADA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RSTP, MSTP včetně rozšíření BPDU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guard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Root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guard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Loop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guard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1ADDD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6F91C00F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77CAE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Zrcadlení síťových rozhraní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6E2A5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02A79BBF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203D9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Podpora 802.1x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A742D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35F5D7D2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EA71B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ACL (IPv4 a IPv6) až 3000 záznamů, MAC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whitelisting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>/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blacklisting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DA3E9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05C2E482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55347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SNMP v1/v2c/v3,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sFlow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Syslogu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a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Radius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protokolu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8A947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6A040DD5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50F4B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Multi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-Chassis Link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Aggregeation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protokolu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86F56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6F2F8DED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38B2E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Možnost aktivace podpory protokolů RIPv2, BGP, OSPFv2, IS-IS, VRRP pomocí přídavné licence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F45A5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7DC70588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4A5C7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multicastového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provozu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86D54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A7DB7" w:rsidRPr="006A7DB7" w14:paraId="1C2F67E9" w14:textId="77777777" w:rsidTr="00F61B53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C2053" w14:textId="77777777" w:rsidR="006A7DB7" w:rsidRPr="006A7DB7" w:rsidRDefault="006A7DB7" w:rsidP="00F61B5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Dodávka 32 ks SFP+ modulů včetně optických patch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cordů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0FBF9" w14:textId="77777777" w:rsidR="006A7DB7" w:rsidRPr="006A7DB7" w:rsidRDefault="006A7DB7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61C03AFB" w14:textId="77777777" w:rsidR="00AD20E1" w:rsidRPr="00921040" w:rsidRDefault="00AD20E1" w:rsidP="00AD20E1">
      <w:pPr>
        <w:rPr>
          <w:b/>
          <w:bCs/>
          <w:sz w:val="18"/>
          <w:szCs w:val="18"/>
        </w:rPr>
      </w:pPr>
      <w:r w:rsidRPr="00921040">
        <w:rPr>
          <w:b/>
          <w:bCs/>
          <w:sz w:val="18"/>
          <w:szCs w:val="18"/>
        </w:rPr>
        <w:t>Konkrétní typ a označení nabízeného řešení:</w:t>
      </w:r>
    </w:p>
    <w:p w14:paraId="26A38D72" w14:textId="77777777" w:rsidR="00AD20E1" w:rsidRPr="00921040" w:rsidRDefault="00AD20E1" w:rsidP="00AD20E1">
      <w:pPr>
        <w:pStyle w:val="Odstavecseseznamem"/>
        <w:numPr>
          <w:ilvl w:val="0"/>
          <w:numId w:val="6"/>
        </w:numPr>
        <w:contextualSpacing w:val="0"/>
        <w:rPr>
          <w:sz w:val="18"/>
          <w:szCs w:val="18"/>
        </w:rPr>
      </w:pPr>
      <w:r w:rsidRPr="00921040">
        <w:rPr>
          <w:b/>
          <w:bCs/>
          <w:sz w:val="18"/>
          <w:szCs w:val="18"/>
        </w:rPr>
        <w:t xml:space="preserve">NABÍZENÉ ŘEŠENÍ: </w:t>
      </w:r>
      <w:r w:rsidRPr="00921040">
        <w:rPr>
          <w:sz w:val="18"/>
          <w:szCs w:val="18"/>
          <w:highlight w:val="yellow"/>
        </w:rPr>
        <w:t>[DODAVATEL JEDNOZNAČNĚ URČÍ, JAKÝ TYP NEBO VERZE VÝROBKU NEBO NABÍZENÉHO ŘEŠENÍ (HW i SW SOUČÁSTI UVEĎTE SAMOSTATNĚ) JE PŘEDMĚTEM JEHO NABÍDKY – minimálně uvede název výrobce, obchodní název výrobku, typ nebo verzi]</w:t>
      </w:r>
    </w:p>
    <w:p w14:paraId="18D16C37" w14:textId="77777777" w:rsidR="006A7DB7" w:rsidRDefault="006A7DB7" w:rsidP="006A7DB7">
      <w:pPr>
        <w:rPr>
          <w:rFonts w:cs="Arial"/>
          <w:sz w:val="18"/>
          <w:szCs w:val="18"/>
        </w:rPr>
      </w:pPr>
    </w:p>
    <w:p w14:paraId="0CAC4D85" w14:textId="461E739F" w:rsidR="008016BC" w:rsidRPr="006A7DB7" w:rsidRDefault="008016BC" w:rsidP="008016BC">
      <w:pPr>
        <w:pStyle w:val="Nadpis3"/>
      </w:pPr>
      <w:r>
        <w:t>S</w:t>
      </w:r>
      <w:r>
        <w:t>witch</w:t>
      </w:r>
      <w:r>
        <w:t xml:space="preserve">e 24 Full </w:t>
      </w:r>
      <w:proofErr w:type="spellStart"/>
      <w:r>
        <w:t>PoE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1410"/>
      </w:tblGrid>
      <w:tr w:rsidR="008016BC" w:rsidRPr="006A7DB7" w14:paraId="566B12B8" w14:textId="77777777" w:rsidTr="00240C24">
        <w:trPr>
          <w:trHeight w:val="3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39AD85C" w14:textId="77777777" w:rsidR="008016BC" w:rsidRPr="006A7DB7" w:rsidRDefault="008016BC" w:rsidP="00240C24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bCs/>
                <w:sz w:val="18"/>
                <w:szCs w:val="18"/>
              </w:rPr>
              <w:t xml:space="preserve">ID3: Switche 24 Full </w:t>
            </w:r>
            <w:proofErr w:type="spellStart"/>
            <w:r w:rsidRPr="006A7DB7">
              <w:rPr>
                <w:rFonts w:cs="Arial"/>
                <w:b/>
                <w:bCs/>
                <w:sz w:val="18"/>
                <w:szCs w:val="18"/>
              </w:rPr>
              <w:t>PoE</w:t>
            </w:r>
            <w:proofErr w:type="spellEnd"/>
          </w:p>
        </w:tc>
      </w:tr>
      <w:tr w:rsidR="008016BC" w:rsidRPr="006A7DB7" w14:paraId="4DAF43F1" w14:textId="77777777" w:rsidTr="00240C24">
        <w:trPr>
          <w:trHeight w:val="3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B9F9C1" w14:textId="77777777" w:rsidR="008016BC" w:rsidRPr="006A7DB7" w:rsidRDefault="008016BC" w:rsidP="00240C24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bCs/>
                <w:sz w:val="18"/>
                <w:szCs w:val="18"/>
              </w:rPr>
              <w:t>HW parametry</w:t>
            </w:r>
          </w:p>
        </w:tc>
      </w:tr>
      <w:tr w:rsidR="008016BC" w:rsidRPr="006A7DB7" w14:paraId="53899AB2" w14:textId="77777777" w:rsidTr="00240C2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E64CB" w14:textId="77777777" w:rsidR="008016BC" w:rsidRPr="006A7DB7" w:rsidRDefault="008016BC" w:rsidP="00240C2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L2 přepínač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9D55" w14:textId="77777777" w:rsidR="008016BC" w:rsidRPr="006A7DB7" w:rsidRDefault="008016BC" w:rsidP="00240C2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016BC" w:rsidRPr="006A7DB7" w14:paraId="64541C9B" w14:textId="77777777" w:rsidTr="00240C2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0902E" w14:textId="77777777" w:rsidR="008016BC" w:rsidRPr="006A7DB7" w:rsidRDefault="008016BC" w:rsidP="00240C2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Výkon switche alespoň 240Gbps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815AA" w14:textId="77777777" w:rsidR="008016BC" w:rsidRPr="006A7DB7" w:rsidRDefault="008016BC" w:rsidP="00240C2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016BC" w:rsidRPr="006A7DB7" w14:paraId="787940C1" w14:textId="77777777" w:rsidTr="00240C2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A5E46" w14:textId="77777777" w:rsidR="008016BC" w:rsidRPr="006A7DB7" w:rsidRDefault="008016BC" w:rsidP="00240C2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Minimální paketový výkon přepínače 355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Mpps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F4F7D" w14:textId="77777777" w:rsidR="008016BC" w:rsidRPr="006A7DB7" w:rsidRDefault="008016BC" w:rsidP="00240C2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016BC" w:rsidRPr="006A7DB7" w14:paraId="33F41051" w14:textId="77777777" w:rsidTr="00240C2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61DDA" w14:textId="77777777" w:rsidR="008016BC" w:rsidRPr="006A7DB7" w:rsidRDefault="008016BC" w:rsidP="00240C2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24x 2.5G/1G/100M/10M RJ-45 portů celkem z toho minimálně 16 portů podporující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PoE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>/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PoE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>+ (802.3af/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at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>) a min. 4 porty s 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PoE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>++ (802.3bt)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42A36" w14:textId="77777777" w:rsidR="008016BC" w:rsidRPr="006A7DB7" w:rsidRDefault="008016BC" w:rsidP="00240C2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016BC" w:rsidRPr="006A7DB7" w14:paraId="7CC5B5C9" w14:textId="77777777" w:rsidTr="00240C2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2BDD5" w14:textId="77777777" w:rsidR="008016BC" w:rsidRPr="006A7DB7" w:rsidRDefault="008016BC" w:rsidP="00240C2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6x 10GE SFP+ porty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95605" w14:textId="77777777" w:rsidR="008016BC" w:rsidRPr="006A7DB7" w:rsidRDefault="008016BC" w:rsidP="00240C2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016BC" w:rsidRPr="006A7DB7" w14:paraId="2345D5F9" w14:textId="77777777" w:rsidTr="00240C2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BD429" w14:textId="77777777" w:rsidR="008016BC" w:rsidRPr="006A7DB7" w:rsidRDefault="008016BC" w:rsidP="00240C2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1x RJ45 Sériový port pro připojení konzole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6F159" w14:textId="77777777" w:rsidR="008016BC" w:rsidRPr="006A7DB7" w:rsidRDefault="008016BC" w:rsidP="00240C2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016BC" w:rsidRPr="006A7DB7" w14:paraId="41440093" w14:textId="77777777" w:rsidTr="00240C2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E87D9" w14:textId="77777777" w:rsidR="008016BC" w:rsidRPr="006A7DB7" w:rsidRDefault="008016BC" w:rsidP="00240C2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Požadujeme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PoE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switche s min. výkonem alespoň 780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A7DB7">
              <w:rPr>
                <w:rFonts w:cs="Arial"/>
                <w:sz w:val="18"/>
                <w:szCs w:val="18"/>
              </w:rPr>
              <w:t>W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E7A3C" w14:textId="77777777" w:rsidR="008016BC" w:rsidRPr="006A7DB7" w:rsidRDefault="008016BC" w:rsidP="00240C2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016BC" w:rsidRPr="006A7DB7" w14:paraId="4306B4AB" w14:textId="77777777" w:rsidTr="00240C2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6EAC1" w14:textId="77777777" w:rsidR="008016BC" w:rsidRPr="006A7DB7" w:rsidRDefault="008016BC" w:rsidP="00240C2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Integrovaný napájený zdroj v těle přepínače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8E8C6" w14:textId="77777777" w:rsidR="008016BC" w:rsidRPr="006A7DB7" w:rsidRDefault="008016BC" w:rsidP="00240C2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6546D7DC" w14:textId="77777777" w:rsidR="008016BC" w:rsidRPr="00921040" w:rsidRDefault="008016BC" w:rsidP="008016BC">
      <w:pPr>
        <w:rPr>
          <w:b/>
          <w:bCs/>
          <w:sz w:val="18"/>
          <w:szCs w:val="18"/>
        </w:rPr>
      </w:pPr>
      <w:r w:rsidRPr="00921040">
        <w:rPr>
          <w:b/>
          <w:bCs/>
          <w:sz w:val="18"/>
          <w:szCs w:val="18"/>
        </w:rPr>
        <w:t>Konkrétní typ a označení nabízeného řešení:</w:t>
      </w:r>
    </w:p>
    <w:p w14:paraId="28E290CC" w14:textId="69D3F9A5" w:rsidR="008016BC" w:rsidRDefault="008016BC" w:rsidP="008016BC">
      <w:pPr>
        <w:rPr>
          <w:rFonts w:cs="Arial"/>
          <w:sz w:val="18"/>
          <w:szCs w:val="18"/>
        </w:rPr>
      </w:pPr>
      <w:r w:rsidRPr="00921040">
        <w:rPr>
          <w:b/>
          <w:bCs/>
          <w:sz w:val="18"/>
          <w:szCs w:val="18"/>
        </w:rPr>
        <w:t xml:space="preserve">NABÍZENÉ ŘEŠENÍ: </w:t>
      </w:r>
      <w:r w:rsidRPr="00921040">
        <w:rPr>
          <w:sz w:val="18"/>
          <w:szCs w:val="18"/>
          <w:highlight w:val="yellow"/>
        </w:rPr>
        <w:t>[DODAVATEL JEDNOZNAČNĚ URČÍ, JAKÝ TYP NEBO VERZE VÝROBKU NEBO NABÍZENÉHO ŘEŠENÍ (HW i SW SOUČÁSTI UVEĎTE SAMOSTATNĚ) JE PŘEDMĚTEM JEHO NABÍDKY – minimálně uvede název výrobce, obchodní název výrobku, typ nebo verzi]</w:t>
      </w:r>
    </w:p>
    <w:p w14:paraId="0806336E" w14:textId="77777777" w:rsidR="008016BC" w:rsidRDefault="008016BC" w:rsidP="006A7DB7">
      <w:pPr>
        <w:rPr>
          <w:rFonts w:cs="Arial"/>
          <w:sz w:val="18"/>
          <w:szCs w:val="18"/>
        </w:rPr>
      </w:pPr>
    </w:p>
    <w:p w14:paraId="7DB6CF3E" w14:textId="6760B83F" w:rsidR="008016BC" w:rsidRPr="006A7DB7" w:rsidRDefault="008016BC" w:rsidP="008016BC">
      <w:pPr>
        <w:pStyle w:val="Nadpis3"/>
      </w:pPr>
      <w:r>
        <w:t>S</w:t>
      </w:r>
      <w:r>
        <w:t>witch</w:t>
      </w:r>
      <w:r>
        <w:t>e 48 PoE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1410"/>
      </w:tblGrid>
      <w:tr w:rsidR="008016BC" w:rsidRPr="006A7DB7" w14:paraId="57D7698A" w14:textId="77777777" w:rsidTr="00240C24">
        <w:trPr>
          <w:trHeight w:val="3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A00B2C8" w14:textId="77777777" w:rsidR="008016BC" w:rsidRPr="006A7DB7" w:rsidRDefault="008016BC" w:rsidP="00240C24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bCs/>
                <w:sz w:val="18"/>
                <w:szCs w:val="18"/>
              </w:rPr>
              <w:t xml:space="preserve">ID4: Switche 48 </w:t>
            </w:r>
            <w:proofErr w:type="spellStart"/>
            <w:r w:rsidRPr="006A7DB7">
              <w:rPr>
                <w:rFonts w:cs="Arial"/>
                <w:b/>
                <w:bCs/>
                <w:sz w:val="18"/>
                <w:szCs w:val="18"/>
              </w:rPr>
              <w:t>PoE</w:t>
            </w:r>
            <w:proofErr w:type="spellEnd"/>
          </w:p>
        </w:tc>
      </w:tr>
      <w:tr w:rsidR="008016BC" w:rsidRPr="006A7DB7" w14:paraId="47196940" w14:textId="77777777" w:rsidTr="00240C24">
        <w:trPr>
          <w:trHeight w:val="3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F8A686" w14:textId="77777777" w:rsidR="008016BC" w:rsidRPr="006A7DB7" w:rsidRDefault="008016BC" w:rsidP="00240C24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bCs/>
                <w:sz w:val="18"/>
                <w:szCs w:val="18"/>
              </w:rPr>
              <w:t>HW parametry</w:t>
            </w:r>
          </w:p>
        </w:tc>
      </w:tr>
      <w:tr w:rsidR="008016BC" w:rsidRPr="006A7DB7" w14:paraId="3F895B40" w14:textId="77777777" w:rsidTr="00240C2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79EC8" w14:textId="77777777" w:rsidR="008016BC" w:rsidRPr="006A7DB7" w:rsidRDefault="008016BC" w:rsidP="00240C2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L2 přepínač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33307" w14:textId="77777777" w:rsidR="008016BC" w:rsidRPr="006A7DB7" w:rsidRDefault="008016BC" w:rsidP="00240C2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016BC" w:rsidRPr="006A7DB7" w14:paraId="12F31D73" w14:textId="77777777" w:rsidTr="00240C2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E7993" w14:textId="77777777" w:rsidR="008016BC" w:rsidRPr="006A7DB7" w:rsidRDefault="008016BC" w:rsidP="00240C2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Výkon switche alespoň 175Gbps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AAF47" w14:textId="77777777" w:rsidR="008016BC" w:rsidRPr="006A7DB7" w:rsidRDefault="008016BC" w:rsidP="00240C2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016BC" w:rsidRPr="006A7DB7" w14:paraId="77F78537" w14:textId="77777777" w:rsidTr="00240C2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D7290" w14:textId="77777777" w:rsidR="008016BC" w:rsidRPr="006A7DB7" w:rsidRDefault="008016BC" w:rsidP="00240C2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Minimální paketový výkon přepínače 255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Mpps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0B11D" w14:textId="77777777" w:rsidR="008016BC" w:rsidRPr="006A7DB7" w:rsidRDefault="008016BC" w:rsidP="00240C2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016BC" w:rsidRPr="006A7DB7" w14:paraId="06E6285F" w14:textId="77777777" w:rsidTr="00240C2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E8D75" w14:textId="77777777" w:rsidR="008016BC" w:rsidRPr="006A7DB7" w:rsidRDefault="008016BC" w:rsidP="00240C2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48x GE RJ45 portů celkem z toho minimálně 24 portů podporující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PoE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>/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PoE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>+ (802.3af/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at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5B2B9" w14:textId="77777777" w:rsidR="008016BC" w:rsidRPr="006A7DB7" w:rsidRDefault="008016BC" w:rsidP="00240C2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016BC" w:rsidRPr="006A7DB7" w14:paraId="2AFB54DF" w14:textId="77777777" w:rsidTr="00240C2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76ABA" w14:textId="77777777" w:rsidR="008016BC" w:rsidRPr="006A7DB7" w:rsidRDefault="008016BC" w:rsidP="00240C2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4x 10GE SFP+ porty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62D7A" w14:textId="77777777" w:rsidR="008016BC" w:rsidRPr="006A7DB7" w:rsidRDefault="008016BC" w:rsidP="00240C2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016BC" w:rsidRPr="006A7DB7" w14:paraId="7EC593C9" w14:textId="77777777" w:rsidTr="00240C2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3C7A8" w14:textId="77777777" w:rsidR="008016BC" w:rsidRPr="006A7DB7" w:rsidRDefault="008016BC" w:rsidP="00240C2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1x RJ45 Sériový port pro připojení konzole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F26F0" w14:textId="77777777" w:rsidR="008016BC" w:rsidRPr="006A7DB7" w:rsidRDefault="008016BC" w:rsidP="00240C2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016BC" w:rsidRPr="006A7DB7" w14:paraId="2C54D066" w14:textId="77777777" w:rsidTr="00240C2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3749C" w14:textId="77777777" w:rsidR="008016BC" w:rsidRPr="006A7DB7" w:rsidRDefault="008016BC" w:rsidP="00240C2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Požadujeme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PoE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switche s min. výkonem alespoň 370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A7DB7">
              <w:rPr>
                <w:rFonts w:cs="Arial"/>
                <w:sz w:val="18"/>
                <w:szCs w:val="18"/>
              </w:rPr>
              <w:t>W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D88C5" w14:textId="77777777" w:rsidR="008016BC" w:rsidRPr="006A7DB7" w:rsidRDefault="008016BC" w:rsidP="00240C2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016BC" w:rsidRPr="006A7DB7" w14:paraId="246262DB" w14:textId="77777777" w:rsidTr="00240C2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BA302" w14:textId="77777777" w:rsidR="008016BC" w:rsidRPr="006A7DB7" w:rsidRDefault="008016BC" w:rsidP="00240C2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Integrovaný napájený zdroj v těle přepínače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96848" w14:textId="77777777" w:rsidR="008016BC" w:rsidRPr="006A7DB7" w:rsidRDefault="008016BC" w:rsidP="00240C2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554756EB" w14:textId="77777777" w:rsidR="008016BC" w:rsidRPr="00921040" w:rsidRDefault="008016BC" w:rsidP="008016BC">
      <w:pPr>
        <w:rPr>
          <w:b/>
          <w:bCs/>
          <w:sz w:val="18"/>
          <w:szCs w:val="18"/>
        </w:rPr>
      </w:pPr>
      <w:r w:rsidRPr="00921040">
        <w:rPr>
          <w:b/>
          <w:bCs/>
          <w:sz w:val="18"/>
          <w:szCs w:val="18"/>
        </w:rPr>
        <w:t>Konkrétní typ a označení nabízeného řešení:</w:t>
      </w:r>
    </w:p>
    <w:p w14:paraId="38E02538" w14:textId="2CDE4FBC" w:rsidR="008016BC" w:rsidRDefault="008016BC" w:rsidP="008016BC">
      <w:pPr>
        <w:rPr>
          <w:rFonts w:cs="Arial"/>
          <w:sz w:val="18"/>
          <w:szCs w:val="18"/>
        </w:rPr>
      </w:pPr>
      <w:r w:rsidRPr="00921040">
        <w:rPr>
          <w:b/>
          <w:bCs/>
          <w:sz w:val="18"/>
          <w:szCs w:val="18"/>
        </w:rPr>
        <w:t xml:space="preserve">NABÍZENÉ ŘEŠENÍ: </w:t>
      </w:r>
      <w:r w:rsidRPr="00921040">
        <w:rPr>
          <w:sz w:val="18"/>
          <w:szCs w:val="18"/>
          <w:highlight w:val="yellow"/>
        </w:rPr>
        <w:t>[DODAVATEL JEDNOZNAČNĚ URČÍ, JAKÝ TYP NEBO VERZE VÝROBKU NEBO NABÍZENÉHO ŘEŠENÍ (HW i SW SOUČÁSTI UVEĎTE SAMOSTATNĚ) JE PŘEDMĚTEM JEHO NABÍDKY – minimálně uvede název výrobce, obchodní název výrobku, typ nebo verzi]</w:t>
      </w:r>
    </w:p>
    <w:p w14:paraId="36B0B19E" w14:textId="77777777" w:rsidR="008016BC" w:rsidRPr="00921040" w:rsidRDefault="008016BC" w:rsidP="006A7DB7">
      <w:pPr>
        <w:rPr>
          <w:rFonts w:cs="Arial"/>
          <w:sz w:val="18"/>
          <w:szCs w:val="18"/>
        </w:rPr>
      </w:pPr>
    </w:p>
    <w:p w14:paraId="45030778" w14:textId="528FE31C" w:rsidR="009F598E" w:rsidRDefault="009F598E" w:rsidP="009F598E">
      <w:pPr>
        <w:pStyle w:val="Nadpis2"/>
      </w:pPr>
      <w:r w:rsidRPr="006A7DB7">
        <w:t>Ověřovací autorita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1410"/>
      </w:tblGrid>
      <w:tr w:rsidR="009F598E" w:rsidRPr="00F61B53" w14:paraId="58A156E4" w14:textId="77777777" w:rsidTr="005926D4">
        <w:trPr>
          <w:trHeight w:val="3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FC0203C" w14:textId="15612379" w:rsidR="009F598E" w:rsidRPr="006A7DB7" w:rsidRDefault="009F598E" w:rsidP="005926D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b/>
                <w:bCs/>
                <w:sz w:val="18"/>
                <w:szCs w:val="18"/>
              </w:rPr>
              <w:t>Ověřovací autorita</w:t>
            </w:r>
          </w:p>
        </w:tc>
      </w:tr>
      <w:tr w:rsidR="009F598E" w:rsidRPr="006A7DB7" w14:paraId="54E0012D" w14:textId="77777777" w:rsidTr="005926D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8F5267" w14:textId="77777777" w:rsidR="009F598E" w:rsidRPr="006A7DB7" w:rsidRDefault="009F598E" w:rsidP="005926D4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sz w:val="18"/>
                <w:szCs w:val="18"/>
              </w:rPr>
              <w:t>MINIMÁLNÍ POŽADAVKY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55910A2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sz w:val="18"/>
                <w:szCs w:val="18"/>
              </w:rPr>
              <w:t>ANO/NE</w:t>
            </w:r>
          </w:p>
        </w:tc>
      </w:tr>
      <w:tr w:rsidR="009F598E" w:rsidRPr="006A7DB7" w14:paraId="7FE16D3E" w14:textId="77777777" w:rsidTr="005926D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154BB" w14:textId="6BB017D1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Řešení stejného výrobce, jako NGFW a řešení mobilních tokenů pro zajištění oboustranné kompatibility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C42F5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05137DAF" w14:textId="77777777" w:rsidTr="005926D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8E53B" w14:textId="5D8E8B7C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Virtuální appliance pro platformu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VMWare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>, kterou používá zadavatel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EB144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463F0086" w14:textId="77777777" w:rsidTr="005926D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95F57" w14:textId="4089F6E1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Management identit, plnohodnotná AAA funkcionalita, integrované funkce AAA pro připojení z VPN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725B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59509383" w14:textId="77777777" w:rsidTr="005926D4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03EAFE" w14:textId="07D0DF9F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Podpora nabízených funkcí pro minimálně 300 uživatelů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B1C12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521579BC" w14:textId="77777777" w:rsidTr="005926D4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7F28B" w14:textId="731F8DFB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Možnost automaticky synchronizovat uživatele z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Active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Directory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06BD5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43788A29" w14:textId="77777777" w:rsidTr="005926D4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C0A59" w14:textId="1C96D15E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Možnost vytvářet lokální uživatele a skupiny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5C523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6E22366A" w14:textId="77777777" w:rsidTr="005926D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91473" w14:textId="60EACE4D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Podpora 2FA pomocí tokenů (aplikace pro iOS a Android, HW token)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2332E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56A252B3" w14:textId="77777777" w:rsidTr="005926D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E7506" w14:textId="2AF940EE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Podpora 2FA pomocí SMS a emailu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C2C0A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7ED2D775" w14:textId="77777777" w:rsidTr="005926D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B796A" w14:textId="373CC5F3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Podpora ověřováni ze sociálních sítí (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facebook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linkedin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DAFEC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1102AB2B" w14:textId="77777777" w:rsidTr="005926D4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0A4D4" w14:textId="3182CCCD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Možnost definovat zařízení na základě MAC adresy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046A3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77DE5A1B" w14:textId="77777777" w:rsidTr="005926D4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D3CD5" w14:textId="202A3634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Funkce LDAP/LDAPS serveru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3714D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49C7E218" w14:textId="77777777" w:rsidTr="005926D4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3B46C" w14:textId="0E6E23A3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Možnost automatického importu identit ze vzdálených LDAP serverů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D5B63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269F445D" w14:textId="77777777" w:rsidTr="009F598E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F23AA" w14:textId="3259E747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Funkce TACACS+ serveru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81B62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51A14777" w14:textId="77777777" w:rsidTr="009F598E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E5B62" w14:textId="3E0A5813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Funkce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Radius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serveru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48FE7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5405D139" w14:textId="77777777" w:rsidTr="005926D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5B987" w14:textId="5D405AF4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definice různých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Radius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politik (zejména pro využití v rámci 802.1x)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B3966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132C7908" w14:textId="77777777" w:rsidTr="005926D4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8695F" w14:textId="08EE25D9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předdefinovaných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Radius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atributů, podpora definice vlastních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Radius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atributů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F5068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7B915FDC" w14:textId="77777777" w:rsidTr="005926D4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BD3D1" w14:textId="332EBC31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radius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accountning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v proxy režimu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9BD56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6558810D" w14:textId="77777777" w:rsidTr="005926D4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7700A" w14:textId="22F66CC8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Funkce SAML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IdP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1DF84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43C69AD8" w14:textId="77777777" w:rsidTr="005926D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BAF1C" w14:textId="62B80B59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Možnost napojení a ověřování z externího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Radius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, LDAP SAML a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OAuth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server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9816A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232D0665" w14:textId="77777777" w:rsidTr="005926D4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F3A6B" w14:textId="4998353D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Podpora SSO autentizace uživatelů v prostředí domény MS Windows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0EE90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5BAC5506" w14:textId="77777777" w:rsidTr="005926D4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B22BE" w14:textId="6F3F522E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Podpora Kerberos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08286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57297088" w14:textId="77777777" w:rsidTr="005926D4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6BB3D" w14:textId="55980C85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6A7DB7">
              <w:rPr>
                <w:rFonts w:cs="Arial"/>
                <w:sz w:val="18"/>
                <w:szCs w:val="18"/>
              </w:rPr>
              <w:t>odpora EAP metod EAP-MSCHAPv2, EAP-TLS, PEAP, EAP-GTC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A213A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68342BF6" w14:textId="77777777" w:rsidTr="005926D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EEFAA" w14:textId="2CB03C90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Funkce certifikační autority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D39ED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25A427E7" w14:textId="77777777" w:rsidTr="005926D4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767BE" w14:textId="00101A89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Podpora SCEP a CRL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3A2AA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1C74D82E" w14:textId="77777777" w:rsidTr="005926D4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BA216" w14:textId="04D6B26B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captive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portálu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5DF50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503BC073" w14:textId="77777777" w:rsidTr="005926D4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62790" w14:textId="3B8772A3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Podpora samoobslužných portálů (reset hesla, editace uživatelských údajů, přidělení tokenů)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8AAC3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0E3A51E4" w14:textId="77777777" w:rsidTr="009F598E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F8310" w14:textId="5645AE73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Podpora 2FA pro Outlook Web Access pomocí nativního klienta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3C6B2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66F08C84" w14:textId="77777777" w:rsidTr="009F598E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44648" w14:textId="4A42543C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Podpora mechanismu 2FA pro koncové stanice a přihlášení do systému Windows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929AD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450FC1B0" w14:textId="77777777" w:rsidTr="009F598E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B8669" w14:textId="6DA64F32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Podpora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push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notifikací pro 2FA a mobilní aplikaci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0378C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358A8C2E" w14:textId="77777777" w:rsidTr="009F598E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64FE3" w14:textId="2039235B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Podpora REST API (pokud tato funkce vyžaduje licenci, tak musí být součástí dodávky)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36DDD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404FB7BB" w14:textId="77777777" w:rsidTr="009F598E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B0518" w14:textId="4B0E2D01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Podpora výrobce pro řešení technických problému platná po 5 let s dostupností 24/7.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F3060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B07358E" w14:textId="77777777" w:rsidR="00AD20E1" w:rsidRPr="00921040" w:rsidRDefault="00AD20E1" w:rsidP="00AD20E1">
      <w:pPr>
        <w:rPr>
          <w:b/>
          <w:bCs/>
          <w:sz w:val="18"/>
          <w:szCs w:val="18"/>
        </w:rPr>
      </w:pPr>
      <w:r w:rsidRPr="00921040">
        <w:rPr>
          <w:b/>
          <w:bCs/>
          <w:sz w:val="18"/>
          <w:szCs w:val="18"/>
        </w:rPr>
        <w:t>Konkrétní typ a označení nabízeného řešení:</w:t>
      </w:r>
    </w:p>
    <w:p w14:paraId="4E9E6160" w14:textId="77777777" w:rsidR="00AD20E1" w:rsidRPr="00921040" w:rsidRDefault="00AD20E1" w:rsidP="00AD20E1">
      <w:pPr>
        <w:pStyle w:val="Odstavecseseznamem"/>
        <w:numPr>
          <w:ilvl w:val="0"/>
          <w:numId w:val="7"/>
        </w:numPr>
        <w:contextualSpacing w:val="0"/>
        <w:rPr>
          <w:sz w:val="18"/>
          <w:szCs w:val="18"/>
        </w:rPr>
      </w:pPr>
      <w:r w:rsidRPr="00921040">
        <w:rPr>
          <w:b/>
          <w:bCs/>
          <w:sz w:val="18"/>
          <w:szCs w:val="18"/>
        </w:rPr>
        <w:t xml:space="preserve">NABÍZENÉ ŘEŠENÍ: </w:t>
      </w:r>
      <w:r w:rsidRPr="00921040">
        <w:rPr>
          <w:sz w:val="18"/>
          <w:szCs w:val="18"/>
          <w:highlight w:val="yellow"/>
        </w:rPr>
        <w:t>[DODAVATEL JEDNOZNAČNĚ URČÍ, JAKÝ TYP NEBO VERZE VÝROBKU NEBO NABÍZENÉHO ŘEŠENÍ (HW i SW SOUČÁSTI UVEĎTE SAMOSTATNĚ) JE PŘEDMĚTEM JEHO NABÍDKY – minimálně uvede název výrobce, obchodní název výrobku, typ nebo verzi]</w:t>
      </w:r>
    </w:p>
    <w:p w14:paraId="5A312184" w14:textId="77777777" w:rsidR="009F598E" w:rsidRPr="00921040" w:rsidRDefault="009F598E" w:rsidP="009F598E">
      <w:pPr>
        <w:rPr>
          <w:sz w:val="18"/>
          <w:szCs w:val="18"/>
          <w:lang w:eastAsia="en-US"/>
        </w:rPr>
      </w:pPr>
    </w:p>
    <w:p w14:paraId="035FDD79" w14:textId="7A34F1DA" w:rsidR="009F598E" w:rsidRDefault="009F598E" w:rsidP="009F598E">
      <w:pPr>
        <w:pStyle w:val="Nadpis2"/>
      </w:pPr>
      <w:r w:rsidRPr="006A7DB7">
        <w:t>Mobilní tokeny pro 2FA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1410"/>
      </w:tblGrid>
      <w:tr w:rsidR="009F598E" w:rsidRPr="009F598E" w14:paraId="492AB01D" w14:textId="77777777" w:rsidTr="005926D4">
        <w:trPr>
          <w:trHeight w:val="3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5BC5AA7F" w14:textId="6FA61324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b/>
                <w:bCs/>
                <w:sz w:val="18"/>
                <w:szCs w:val="18"/>
              </w:rPr>
              <w:t>Mobilní tokeny pro 2FA</w:t>
            </w:r>
          </w:p>
        </w:tc>
      </w:tr>
      <w:tr w:rsidR="009F598E" w:rsidRPr="006A7DB7" w14:paraId="09768056" w14:textId="77777777" w:rsidTr="005926D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B32A8C" w14:textId="77777777" w:rsidR="009F598E" w:rsidRPr="006A7DB7" w:rsidRDefault="009F598E" w:rsidP="009F598E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sz w:val="18"/>
                <w:szCs w:val="18"/>
              </w:rPr>
              <w:t>MINIMÁLNÍ POŽADAVKY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573E073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sz w:val="18"/>
                <w:szCs w:val="18"/>
              </w:rPr>
              <w:t>ANO/NE</w:t>
            </w:r>
          </w:p>
        </w:tc>
      </w:tr>
      <w:tr w:rsidR="009F598E" w:rsidRPr="006A7DB7" w14:paraId="423BC4AF" w14:textId="77777777" w:rsidTr="005926D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60D94" w14:textId="27EDE040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</w:t>
            </w:r>
            <w:r w:rsidRPr="006A7DB7">
              <w:rPr>
                <w:rFonts w:cs="Arial"/>
                <w:sz w:val="18"/>
                <w:szCs w:val="18"/>
              </w:rPr>
              <w:t>irtuální token pro generování jednorázových hesel v rámci 2FA na principu OATH (RFC6238, RFC4226)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3B24C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1BA23AC4" w14:textId="77777777" w:rsidTr="005926D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53476" w14:textId="4EDCA454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Ř</w:t>
            </w:r>
            <w:r w:rsidRPr="006A7DB7">
              <w:rPr>
                <w:rFonts w:cs="Arial"/>
                <w:sz w:val="18"/>
                <w:szCs w:val="18"/>
              </w:rPr>
              <w:t>ešení stejného výrobce, jako NGFW a centrálního autentizačního serveru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A3FE7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1CDCCACF" w14:textId="77777777" w:rsidTr="005926D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52D5F" w14:textId="69738442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6A7DB7">
              <w:rPr>
                <w:rFonts w:cs="Arial"/>
                <w:sz w:val="18"/>
                <w:szCs w:val="18"/>
              </w:rPr>
              <w:t>lná podpora ověřovací autority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A69E1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29DF6D21" w14:textId="77777777" w:rsidTr="005926D4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D3A98" w14:textId="66A2CE05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</w:t>
            </w:r>
            <w:r w:rsidRPr="006A7DB7">
              <w:rPr>
                <w:rFonts w:cs="Arial"/>
                <w:sz w:val="18"/>
                <w:szCs w:val="18"/>
              </w:rPr>
              <w:t>inimální počet kusů v setu: 50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DB96D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34E60962" w14:textId="77777777" w:rsidTr="005926D4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A5F5B" w14:textId="70CCCE23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6A7DB7">
              <w:rPr>
                <w:rFonts w:cs="Arial"/>
                <w:sz w:val="18"/>
                <w:szCs w:val="18"/>
              </w:rPr>
              <w:t xml:space="preserve">odporované mobilní platformy min. iOS, Android,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windows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phone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8, 8.1,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windows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10,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windows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universal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platform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91421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7B223960" w14:textId="77777777" w:rsidTr="005926D4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2D4CE" w14:textId="19BAD1A5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6A7DB7">
              <w:rPr>
                <w:rFonts w:cs="Arial"/>
                <w:sz w:val="18"/>
                <w:szCs w:val="18"/>
              </w:rPr>
              <w:t xml:space="preserve">odpora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push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notifikací (tj. uživatel nemusí přepisovat jednorázové heslo, ale pouze v rámci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push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notifikace v aplikaci povolí přístup)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AEBBB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16A456B0" w14:textId="77777777" w:rsidTr="005926D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00CE9" w14:textId="171D72AE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6A7DB7">
              <w:rPr>
                <w:rFonts w:cs="Arial"/>
                <w:sz w:val="18"/>
                <w:szCs w:val="18"/>
              </w:rPr>
              <w:t>odpora autentizace pomocí přepsání jednorázového hesla (</w:t>
            </w:r>
            <w:proofErr w:type="gramStart"/>
            <w:r w:rsidRPr="006A7DB7">
              <w:rPr>
                <w:rFonts w:cs="Arial"/>
                <w:sz w:val="18"/>
                <w:szCs w:val="18"/>
              </w:rPr>
              <w:t xml:space="preserve">6ti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místný</w:t>
            </w:r>
            <w:proofErr w:type="spellEnd"/>
            <w:proofErr w:type="gramEnd"/>
            <w:r w:rsidRPr="006A7DB7">
              <w:rPr>
                <w:rFonts w:cs="Arial"/>
                <w:sz w:val="18"/>
                <w:szCs w:val="18"/>
              </w:rPr>
              <w:t xml:space="preserve"> číselný kód)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C3C5B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4B08674B" w14:textId="77777777" w:rsidTr="005926D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E5982" w14:textId="2DCF403F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 w:rsidRPr="006A7DB7">
              <w:rPr>
                <w:rFonts w:cs="Arial"/>
                <w:sz w:val="18"/>
                <w:szCs w:val="18"/>
              </w:rPr>
              <w:t>nadná aktivace tokenů (email, pomocí skenování QR kódu)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C9337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43E76608" w14:textId="77777777" w:rsidTr="005926D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F7892" w14:textId="521BD010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</w:t>
            </w:r>
            <w:r w:rsidRPr="006A7DB7">
              <w:rPr>
                <w:rFonts w:cs="Arial"/>
                <w:sz w:val="18"/>
                <w:szCs w:val="18"/>
              </w:rPr>
              <w:t>ožnost deaktivace tokenu ze strany administrátora bez přístupu ke koncovému zařízení, možnost převedení</w:t>
            </w:r>
            <w:r>
              <w:rPr>
                <w:rFonts w:cs="Arial"/>
                <w:sz w:val="18"/>
                <w:szCs w:val="18"/>
              </w:rPr>
              <w:t xml:space="preserve"> n</w:t>
            </w:r>
            <w:r w:rsidRPr="006A7DB7">
              <w:rPr>
                <w:rFonts w:cs="Arial"/>
                <w:sz w:val="18"/>
                <w:szCs w:val="18"/>
              </w:rPr>
              <w:t>a jiného uživatele bez ztráty licence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14816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444AA9C0" w14:textId="77777777" w:rsidTr="005926D4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3E930" w14:textId="62537824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6A7DB7">
              <w:rPr>
                <w:rFonts w:cs="Arial"/>
                <w:sz w:val="18"/>
                <w:szCs w:val="18"/>
              </w:rPr>
              <w:t>abezpečení pomocí PIN/otisku prstu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588B6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1CC66AC4" w14:textId="77777777" w:rsidTr="005926D4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EF97F" w14:textId="04BABDCB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  <w:r w:rsidRPr="006A7DB7">
              <w:rPr>
                <w:rFonts w:cs="Arial"/>
                <w:sz w:val="18"/>
                <w:szCs w:val="18"/>
              </w:rPr>
              <w:t xml:space="preserve">chrana před útoky typu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brute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force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(tj. automatické deaktivace při překročení max. počtu neúspěšných pokusů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679AA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5A9782A" w14:textId="77777777" w:rsidR="00AD20E1" w:rsidRPr="00921040" w:rsidRDefault="00AD20E1" w:rsidP="00AD20E1">
      <w:pPr>
        <w:rPr>
          <w:b/>
          <w:bCs/>
          <w:sz w:val="18"/>
          <w:szCs w:val="18"/>
        </w:rPr>
      </w:pPr>
      <w:r w:rsidRPr="00921040">
        <w:rPr>
          <w:b/>
          <w:bCs/>
          <w:sz w:val="18"/>
          <w:szCs w:val="18"/>
        </w:rPr>
        <w:t>Konkrétní typ a označení nabízeného řešení:</w:t>
      </w:r>
    </w:p>
    <w:p w14:paraId="7173ACE9" w14:textId="77777777" w:rsidR="00AD20E1" w:rsidRPr="00921040" w:rsidRDefault="00AD20E1" w:rsidP="00AD20E1">
      <w:pPr>
        <w:pStyle w:val="Odstavecseseznamem"/>
        <w:numPr>
          <w:ilvl w:val="0"/>
          <w:numId w:val="8"/>
        </w:numPr>
        <w:contextualSpacing w:val="0"/>
        <w:rPr>
          <w:sz w:val="18"/>
          <w:szCs w:val="18"/>
        </w:rPr>
      </w:pPr>
      <w:r w:rsidRPr="00921040">
        <w:rPr>
          <w:b/>
          <w:bCs/>
          <w:sz w:val="18"/>
          <w:szCs w:val="18"/>
        </w:rPr>
        <w:t xml:space="preserve">NABÍZENÉ ŘEŠENÍ: </w:t>
      </w:r>
      <w:r w:rsidRPr="00921040">
        <w:rPr>
          <w:sz w:val="18"/>
          <w:szCs w:val="18"/>
          <w:highlight w:val="yellow"/>
        </w:rPr>
        <w:t>[DODAVATEL JEDNOZNAČNĚ URČÍ, JAKÝ TYP NEBO VERZE VÝROBKU NEBO NABÍZENÉHO ŘEŠENÍ (HW i SW SOUČÁSTI UVEĎTE SAMOSTATNĚ) JE PŘEDMĚTEM JEHO NABÍDKY – minimálně uvede název výrobce, obchodní název výrobku, typ nebo verzi]</w:t>
      </w:r>
    </w:p>
    <w:p w14:paraId="4FAE16E9" w14:textId="77777777" w:rsidR="009F598E" w:rsidRPr="00921040" w:rsidRDefault="009F598E" w:rsidP="009F598E">
      <w:pPr>
        <w:rPr>
          <w:sz w:val="18"/>
          <w:szCs w:val="18"/>
          <w:lang w:eastAsia="en-US"/>
        </w:rPr>
      </w:pPr>
    </w:p>
    <w:p w14:paraId="11B5B44D" w14:textId="493523EC" w:rsidR="009F598E" w:rsidRDefault="009F598E" w:rsidP="009F598E">
      <w:pPr>
        <w:pStyle w:val="Nadpis2"/>
      </w:pPr>
      <w:r w:rsidRPr="006A7DB7">
        <w:rPr>
          <w:rFonts w:cs="Arial"/>
          <w:szCs w:val="20"/>
        </w:rPr>
        <w:t>VPN s centrální správou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1410"/>
      </w:tblGrid>
      <w:tr w:rsidR="009F598E" w:rsidRPr="009F598E" w14:paraId="6942DF83" w14:textId="77777777" w:rsidTr="005926D4">
        <w:trPr>
          <w:trHeight w:val="3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2D2BA54" w14:textId="763DD0A0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b/>
                <w:bCs/>
                <w:sz w:val="18"/>
                <w:szCs w:val="18"/>
              </w:rPr>
              <w:t>VPN s centrální správou</w:t>
            </w:r>
          </w:p>
        </w:tc>
      </w:tr>
      <w:tr w:rsidR="009F598E" w:rsidRPr="006A7DB7" w14:paraId="79292963" w14:textId="77777777" w:rsidTr="005926D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858ADF" w14:textId="77777777" w:rsidR="009F598E" w:rsidRPr="006A7DB7" w:rsidRDefault="009F598E" w:rsidP="009F598E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sz w:val="18"/>
                <w:szCs w:val="18"/>
              </w:rPr>
              <w:t>MINIMÁLNÍ POŽADAVKY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F2D552B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sz w:val="18"/>
                <w:szCs w:val="18"/>
              </w:rPr>
              <w:t>ANO/NE</w:t>
            </w:r>
          </w:p>
        </w:tc>
      </w:tr>
      <w:tr w:rsidR="009F598E" w:rsidRPr="006A7DB7" w14:paraId="04C35177" w14:textId="77777777" w:rsidTr="005926D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5A1D8" w14:textId="7F90942F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Dodaný VPN klient SW je centrálně řízený,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dohledovaný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a spravovaný z jednoho místa – Endpoint Management Serveru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E9E15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669450CE" w14:textId="77777777" w:rsidTr="005926D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900CB" w14:textId="6891C994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Celkový počet požadovaných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endpointů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je 50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05F49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5E0D07B9" w14:textId="77777777" w:rsidTr="005926D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CCE25" w14:textId="3BEF325E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Celá dodávka musí obsahovat všechny komponenty systému včetně SW pro centrální management server a software na klienty a licence po dobu 5 let na všechny komponenty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D3D14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4DAFDD56" w14:textId="77777777" w:rsidTr="005926D4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E2DC8" w14:textId="626C26CC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24x7 support na celé řešení od výrobce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F28E0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17E9788B" w14:textId="77777777" w:rsidTr="005926D4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AFC6A" w14:textId="6A195A77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Centralizovaná správa VPN/ZTNA klientů, včetně možnosti updatů samotného VPN softwaru klientů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255FB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7519059B" w14:textId="77777777" w:rsidTr="005926D4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237CC" w14:textId="69B078D2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Obousměrná a výrobcem podporovaná integrace s dalšími nabízenými bezpečnostními prvky, především NG Firewall, za účelem sdílení provozně telemetrických informací a informací o odhalených hrozbách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37C01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0DD94684" w14:textId="77777777" w:rsidTr="005926D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903F1" w14:textId="3217F837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IPsec VPN s možností MFA dostupná minimálně pro Windows, MAC a Android klienty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91F78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56DFEE40" w14:textId="77777777" w:rsidTr="005926D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2FC9C" w14:textId="5C9A2D58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Možnost centrálního logování událostí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1D186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4F31BFE4" w14:textId="77777777" w:rsidTr="005926D4">
        <w:trPr>
          <w:trHeight w:val="32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3EEA8" w14:textId="21CA813B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Možnost autentifikace klientů pomocí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RADIUSu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LDAPu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, TACACS+, certifikátem nebo ověřením oproti lokální databázi na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endpoint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manageru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781F7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6A7DB7" w14:paraId="44682ED9" w14:textId="77777777" w:rsidTr="005926D4">
        <w:trPr>
          <w:trHeight w:val="300"/>
        </w:trPr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B5B87" w14:textId="70CC7C5D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ZTNA agent – vzdálený přístup bez připojení k VPN. Možnost šifrovaného přístupu ke specifickým síťovým cílům na základě identifikace certifikátem koncové stanice bez nutnosti sestavovat VPN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331BE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1EC857D3" w14:textId="77777777" w:rsidR="00AD20E1" w:rsidRPr="00921040" w:rsidRDefault="00AD20E1" w:rsidP="00AD20E1">
      <w:pPr>
        <w:rPr>
          <w:b/>
          <w:bCs/>
          <w:sz w:val="18"/>
          <w:szCs w:val="18"/>
        </w:rPr>
      </w:pPr>
      <w:r w:rsidRPr="00921040">
        <w:rPr>
          <w:b/>
          <w:bCs/>
          <w:sz w:val="18"/>
          <w:szCs w:val="18"/>
        </w:rPr>
        <w:t>Konkrétní typ a označení nabízeného řešení:</w:t>
      </w:r>
    </w:p>
    <w:p w14:paraId="06DE04BC" w14:textId="77777777" w:rsidR="00AD20E1" w:rsidRPr="00921040" w:rsidRDefault="00AD20E1" w:rsidP="00AD20E1">
      <w:pPr>
        <w:pStyle w:val="Odstavecseseznamem"/>
        <w:numPr>
          <w:ilvl w:val="0"/>
          <w:numId w:val="9"/>
        </w:numPr>
        <w:contextualSpacing w:val="0"/>
        <w:rPr>
          <w:sz w:val="18"/>
          <w:szCs w:val="18"/>
        </w:rPr>
      </w:pPr>
      <w:r w:rsidRPr="00921040">
        <w:rPr>
          <w:b/>
          <w:bCs/>
          <w:sz w:val="18"/>
          <w:szCs w:val="18"/>
        </w:rPr>
        <w:t xml:space="preserve">NABÍZENÉ ŘEŠENÍ: </w:t>
      </w:r>
      <w:r w:rsidRPr="00921040">
        <w:rPr>
          <w:sz w:val="18"/>
          <w:szCs w:val="18"/>
          <w:highlight w:val="yellow"/>
        </w:rPr>
        <w:t>[DODAVATEL JEDNOZNAČNĚ URČÍ, JAKÝ TYP NEBO VERZE VÝROBKU NEBO NABÍZENÉHO ŘEŠENÍ (HW i SW SOUČÁSTI UVEĎTE SAMOSTATNĚ) JE PŘEDMĚTEM JEHO NABÍDKY – minimálně uvede název výrobce, obchodní název výrobku, typ nebo verzi]</w:t>
      </w:r>
    </w:p>
    <w:p w14:paraId="57451EA6" w14:textId="77777777" w:rsidR="009F598E" w:rsidRPr="00921040" w:rsidRDefault="009F598E" w:rsidP="009F598E">
      <w:pPr>
        <w:rPr>
          <w:sz w:val="18"/>
          <w:szCs w:val="18"/>
          <w:lang w:eastAsia="en-US"/>
        </w:rPr>
      </w:pPr>
    </w:p>
    <w:p w14:paraId="1C6DBFFE" w14:textId="3522560D" w:rsidR="009F598E" w:rsidRDefault="009F598E" w:rsidP="009F598E">
      <w:pPr>
        <w:pStyle w:val="Nadpis2"/>
      </w:pPr>
      <w:r>
        <w:rPr>
          <w:rFonts w:cs="Arial"/>
          <w:szCs w:val="20"/>
        </w:rPr>
        <w:t>Konfigurační práce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528"/>
        <w:gridCol w:w="1410"/>
      </w:tblGrid>
      <w:tr w:rsidR="009F598E" w:rsidRPr="009F598E" w14:paraId="61DF4CB6" w14:textId="77777777" w:rsidTr="005926D4">
        <w:trPr>
          <w:trHeight w:val="3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96B3BBB" w14:textId="35B80E58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b/>
                <w:bCs/>
                <w:sz w:val="18"/>
                <w:szCs w:val="18"/>
              </w:rPr>
              <w:t>Konfigurační práce</w:t>
            </w:r>
          </w:p>
        </w:tc>
      </w:tr>
      <w:tr w:rsidR="009F598E" w:rsidRPr="006A7DB7" w14:paraId="1870A2F3" w14:textId="77777777" w:rsidTr="005926D4">
        <w:trPr>
          <w:trHeight w:val="320"/>
        </w:trPr>
        <w:tc>
          <w:tcPr>
            <w:tcW w:w="4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8EC71F" w14:textId="77777777" w:rsidR="009F598E" w:rsidRPr="006A7DB7" w:rsidRDefault="009F598E" w:rsidP="009F598E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sz w:val="18"/>
                <w:szCs w:val="18"/>
              </w:rPr>
              <w:t>MINIMÁLNÍ POŽADAVKY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679C468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A7DB7">
              <w:rPr>
                <w:rFonts w:cs="Arial"/>
                <w:b/>
                <w:sz w:val="18"/>
                <w:szCs w:val="18"/>
              </w:rPr>
              <w:t>ANO/NE</w:t>
            </w:r>
          </w:p>
        </w:tc>
      </w:tr>
      <w:tr w:rsidR="009F598E" w:rsidRPr="009F598E" w14:paraId="19EC2513" w14:textId="77777777" w:rsidTr="009F598E">
        <w:trPr>
          <w:trHeight w:val="320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08AF4" w14:textId="708E1BF3" w:rsidR="009F598E" w:rsidRPr="009F598E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Návrh a implementace segmentace sítě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69CA" w14:textId="0107A24F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Rozdělení sítě do VLAN dle určeného síťového profilu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A383C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9F598E" w14:paraId="356E5461" w14:textId="77777777" w:rsidTr="001F423F">
        <w:trPr>
          <w:trHeight w:val="320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B7868" w14:textId="1BCBAFEB" w:rsidR="009F598E" w:rsidRPr="009F598E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Ověřování 802.1x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1A5B" w14:textId="70287BAC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Navázání přístupů do sítě (LAN, WLAN) na autorizace/autentizace RADIUS, LDAP, AD, 2FAm autentizační server.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D01B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9F598E" w14:paraId="49A29D63" w14:textId="77777777" w:rsidTr="001F423F">
        <w:trPr>
          <w:trHeight w:val="320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7EC65" w14:textId="5C1D6341" w:rsidR="009F598E" w:rsidRPr="009F598E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Instalace a konfigurace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D2C2" w14:textId="6E75927F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Zprovoznění firewall clusteru, migrace konfigurací ze stávajícího HW, napojení na logování,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site-tosite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VPN s ostatními lokalitami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61DD1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9F598E" w14:paraId="7B612374" w14:textId="77777777" w:rsidTr="001F423F">
        <w:trPr>
          <w:trHeight w:val="320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CBD39" w14:textId="2F8202D5" w:rsidR="009F598E" w:rsidRPr="009F598E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Instalace a konfigurace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20E1" w14:textId="29B3600D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Zprovoznění agregačních switchů, konfigurace, VLAN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E243E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9F598E" w14:paraId="1F7C6F91" w14:textId="77777777" w:rsidTr="001F423F">
        <w:trPr>
          <w:trHeight w:val="320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A1D8A" w14:textId="61788ED0" w:rsidR="009F598E" w:rsidRPr="009F598E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Instalace a konfigurace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0F7A" w14:textId="690BB553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 xml:space="preserve">Zprovoznění pobočních </w:t>
            </w:r>
            <w:proofErr w:type="spellStart"/>
            <w:r w:rsidRPr="006A7DB7">
              <w:rPr>
                <w:rFonts w:cs="Arial"/>
                <w:sz w:val="18"/>
                <w:szCs w:val="18"/>
              </w:rPr>
              <w:t>PoE</w:t>
            </w:r>
            <w:proofErr w:type="spellEnd"/>
            <w:r w:rsidRPr="006A7DB7">
              <w:rPr>
                <w:rFonts w:cs="Arial"/>
                <w:sz w:val="18"/>
                <w:szCs w:val="18"/>
              </w:rPr>
              <w:t xml:space="preserve"> switchů, konfigurace VLAN, napojení 10G na agregační switche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A74B7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9F598E" w14:paraId="5A354DC0" w14:textId="77777777" w:rsidTr="001F423F">
        <w:trPr>
          <w:trHeight w:val="320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0D47D" w14:textId="01382359" w:rsidR="009F598E" w:rsidRPr="009F598E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Instalace a konfigurace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6578" w14:textId="61B0B9EA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Zprovoznění 2FA tokenů pro VPN uživatele, instalace aplikace na koncových zařízeních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5B748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9F598E" w14:paraId="17E47C57" w14:textId="77777777" w:rsidTr="000B5FE2">
        <w:trPr>
          <w:trHeight w:val="320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9DAF" w14:textId="398FD1AB" w:rsidR="009F598E" w:rsidRPr="009F598E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Instalace a konfigurace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21BC" w14:textId="5D6B6D8D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Zprovoznění centrální správy VPN uživatelů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4F700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9F598E" w14:paraId="50C13990" w14:textId="77777777" w:rsidTr="000B5FE2">
        <w:trPr>
          <w:trHeight w:val="320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2D811" w14:textId="7D56B1A8" w:rsidR="009F598E" w:rsidRPr="009F598E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Instalace a konfigurace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E270" w14:textId="01EA6868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Ověřování konfigurací, akceptační testy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6A97E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9F598E" w14:paraId="7B773FBF" w14:textId="77777777" w:rsidTr="000B5FE2">
        <w:trPr>
          <w:trHeight w:val="320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A2DA5" w14:textId="18B40053" w:rsidR="009F598E" w:rsidRPr="009F598E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Instalace a konfigurace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CEBC" w14:textId="4C7D3FE1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Proškolení lokálních administrátorů ke všem instalovaným oblastem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8DA30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F598E" w:rsidRPr="009F598E" w14:paraId="389B28BF" w14:textId="77777777" w:rsidTr="000B5FE2">
        <w:trPr>
          <w:trHeight w:val="320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70420" w14:textId="7C086F67" w:rsidR="009F598E" w:rsidRPr="009F598E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Instalace a konfigurace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F846" w14:textId="6AA6CC5C" w:rsidR="009F598E" w:rsidRPr="006A7DB7" w:rsidRDefault="009F598E" w:rsidP="009F598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A7DB7">
              <w:rPr>
                <w:rFonts w:cs="Arial"/>
                <w:sz w:val="18"/>
                <w:szCs w:val="18"/>
              </w:rPr>
              <w:t>Zpracování a předání dokumentace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25531" w14:textId="77777777" w:rsidR="009F598E" w:rsidRPr="006A7DB7" w:rsidRDefault="009F598E" w:rsidP="009F598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bookmarkEnd w:id="1"/>
      <w:bookmarkEnd w:id="2"/>
      <w:bookmarkEnd w:id="3"/>
    </w:tbl>
    <w:p w14:paraId="13E333BD" w14:textId="77777777" w:rsidR="000C10C5" w:rsidRDefault="000C10C5" w:rsidP="000C10C5">
      <w:pPr>
        <w:rPr>
          <w:rFonts w:eastAsiaTheme="minorHAnsi"/>
        </w:rPr>
      </w:pPr>
    </w:p>
    <w:p w14:paraId="3ACFFA4D" w14:textId="77777777" w:rsidR="00921040" w:rsidRDefault="00921040" w:rsidP="000C10C5">
      <w:pPr>
        <w:rPr>
          <w:rFonts w:eastAsiaTheme="minorHAnsi"/>
        </w:rPr>
      </w:pPr>
    </w:p>
    <w:p w14:paraId="523AEB5A" w14:textId="77777777" w:rsidR="00921040" w:rsidRDefault="00921040" w:rsidP="000C10C5">
      <w:pPr>
        <w:rPr>
          <w:rFonts w:eastAsiaTheme="minorHAnsi"/>
        </w:rPr>
      </w:pPr>
    </w:p>
    <w:p w14:paraId="71C65770" w14:textId="77777777" w:rsidR="00CB1532" w:rsidRDefault="00CB1532" w:rsidP="000C10C5">
      <w:pPr>
        <w:rPr>
          <w:rFonts w:eastAsiaTheme="minorHAnsi"/>
        </w:rPr>
      </w:pPr>
    </w:p>
    <w:p w14:paraId="090B3D2B" w14:textId="3A105C36" w:rsidR="00CB1532" w:rsidRDefault="00CB1532" w:rsidP="00CB1532">
      <w:pPr>
        <w:pStyle w:val="Nadpis1"/>
      </w:pPr>
      <w:r>
        <w:t>PROHLÁŠENÍ DODAVATELE</w:t>
      </w:r>
    </w:p>
    <w:p w14:paraId="0E4487AB" w14:textId="46078954" w:rsidR="000C10C5" w:rsidRDefault="000C10C5" w:rsidP="000C10C5">
      <w:r w:rsidRPr="00C834B9">
        <w:rPr>
          <w:b/>
          <w:bCs/>
        </w:rPr>
        <w:t>Dodavatel podáním nabídky potvrzuje, že předmět nabídky se plně shoduje s výše uvedeným</w:t>
      </w:r>
      <w:r>
        <w:rPr>
          <w:b/>
          <w:bCs/>
        </w:rPr>
        <w:t xml:space="preserve">i </w:t>
      </w:r>
      <w:r w:rsidR="005960AD">
        <w:rPr>
          <w:b/>
          <w:bCs/>
        </w:rPr>
        <w:t>požadavky</w:t>
      </w:r>
      <w:r>
        <w:rPr>
          <w:b/>
          <w:bCs/>
        </w:rPr>
        <w:t>.</w:t>
      </w:r>
    </w:p>
    <w:p w14:paraId="2FE30256" w14:textId="77777777" w:rsidR="000C10C5" w:rsidRDefault="000C10C5" w:rsidP="000C10C5">
      <w:pPr>
        <w:rPr>
          <w:rFonts w:eastAsiaTheme="minorHAnsi"/>
        </w:rPr>
      </w:pPr>
    </w:p>
    <w:p w14:paraId="32DD767C" w14:textId="77777777" w:rsidR="000C10C5" w:rsidRPr="00636DCE" w:rsidRDefault="000C10C5" w:rsidP="000C10C5">
      <w:r w:rsidRPr="00636DCE">
        <w:t>V </w:t>
      </w:r>
      <w:r>
        <w:t>[</w:t>
      </w:r>
      <w:r w:rsidRPr="006C3F55">
        <w:rPr>
          <w:highlight w:val="yellow"/>
        </w:rPr>
        <w:t>DOPLNÍ DODAVATEL</w:t>
      </w:r>
      <w:r>
        <w:t>]</w:t>
      </w:r>
      <w:r w:rsidRPr="00636DCE">
        <w:t xml:space="preserve"> dne </w:t>
      </w:r>
      <w:r>
        <w:t>[</w:t>
      </w:r>
      <w:r w:rsidRPr="006C3F55">
        <w:rPr>
          <w:highlight w:val="yellow"/>
        </w:rPr>
        <w:t>DOPLNÍ DODAVATEL</w:t>
      </w:r>
      <w:r>
        <w:t>]</w:t>
      </w:r>
    </w:p>
    <w:p w14:paraId="75173355" w14:textId="77777777" w:rsidR="000C10C5" w:rsidRDefault="000C10C5" w:rsidP="000C10C5"/>
    <w:p w14:paraId="61757576" w14:textId="0FFE993B" w:rsidR="000C10C5" w:rsidRPr="00636DCE" w:rsidRDefault="000C10C5" w:rsidP="000C10C5"/>
    <w:p w14:paraId="72281EC2" w14:textId="77777777" w:rsidR="000C10C5" w:rsidRPr="00636DCE" w:rsidRDefault="000C10C5" w:rsidP="000C10C5">
      <w:pPr>
        <w:ind w:left="5670"/>
        <w:jc w:val="center"/>
      </w:pPr>
      <w:r w:rsidRPr="00636DCE">
        <w:t>................................................</w:t>
      </w:r>
    </w:p>
    <w:p w14:paraId="0830F217" w14:textId="77777777" w:rsidR="000C10C5" w:rsidRDefault="000C10C5" w:rsidP="000C10C5">
      <w:pPr>
        <w:ind w:left="5670"/>
        <w:jc w:val="center"/>
      </w:pPr>
      <w:bookmarkStart w:id="4" w:name="_Hlk177508962"/>
      <w:r>
        <w:t>[</w:t>
      </w:r>
      <w:r w:rsidRPr="006C3F55">
        <w:rPr>
          <w:highlight w:val="yellow"/>
        </w:rPr>
        <w:t>DOPLNÍ DODAVATEL</w:t>
      </w:r>
      <w:r>
        <w:t>]</w:t>
      </w:r>
      <w:bookmarkEnd w:id="4"/>
    </w:p>
    <w:p w14:paraId="58C40856" w14:textId="77777777" w:rsidR="000C10C5" w:rsidRPr="00936804" w:rsidRDefault="000C10C5" w:rsidP="000C10C5">
      <w:pPr>
        <w:rPr>
          <w:rFonts w:eastAsiaTheme="minorHAnsi"/>
        </w:rPr>
      </w:pPr>
    </w:p>
    <w:p w14:paraId="0AF7EB2F" w14:textId="77777777" w:rsidR="00BA2677" w:rsidRPr="00936804" w:rsidRDefault="00BA2677" w:rsidP="000C10C5">
      <w:pPr>
        <w:rPr>
          <w:rFonts w:eastAsiaTheme="minorHAnsi"/>
        </w:rPr>
      </w:pPr>
    </w:p>
    <w:sectPr w:rsidR="00BA2677" w:rsidRPr="00936804" w:rsidSect="00FC0F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701" w:right="1418" w:bottom="1418" w:left="1418" w:header="568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250F" w14:textId="77777777" w:rsidR="00062F4D" w:rsidRDefault="00062F4D">
      <w:pPr>
        <w:spacing w:before="0" w:after="0"/>
      </w:pPr>
      <w:r>
        <w:separator/>
      </w:r>
    </w:p>
  </w:endnote>
  <w:endnote w:type="continuationSeparator" w:id="0">
    <w:p w14:paraId="622A087C" w14:textId="77777777" w:rsidR="00062F4D" w:rsidRDefault="00062F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F768" w14:textId="77777777" w:rsidR="00510EAD" w:rsidRDefault="00510EAD" w:rsidP="00510E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0B8A1E8F" w14:textId="77777777" w:rsidR="00510EAD" w:rsidRDefault="00510E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CE50" w14:textId="2EBD014F" w:rsidR="00510EAD" w:rsidRPr="00421D2C" w:rsidRDefault="00510EAD" w:rsidP="00510EAD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>
      <w:rPr>
        <w:rStyle w:val="slostrnky"/>
        <w:sz w:val="14"/>
        <w:szCs w:val="14"/>
      </w:rPr>
      <w:t>Příloha č. 6</w:t>
    </w:r>
    <w:r w:rsidR="006A7DB7">
      <w:rPr>
        <w:rStyle w:val="slostrnky"/>
        <w:sz w:val="14"/>
        <w:szCs w:val="14"/>
      </w:rPr>
      <w:t>a</w:t>
    </w:r>
    <w:r>
      <w:rPr>
        <w:rStyle w:val="slostrnky"/>
        <w:sz w:val="14"/>
        <w:szCs w:val="14"/>
      </w:rPr>
      <w:t xml:space="preserve"> ZD – Technická specifikace</w:t>
    </w:r>
    <w:r w:rsidR="005960AD">
      <w:rPr>
        <w:rStyle w:val="slostrnky"/>
        <w:sz w:val="14"/>
        <w:szCs w:val="14"/>
      </w:rPr>
      <w:tab/>
    </w:r>
    <w:r w:rsidR="005960AD">
      <w:rPr>
        <w:rStyle w:val="slostrnky"/>
        <w:sz w:val="14"/>
        <w:szCs w:val="14"/>
      </w:rPr>
      <w:tab/>
    </w:r>
    <w:r>
      <w:rPr>
        <w:rStyle w:val="slostrnky"/>
        <w:sz w:val="14"/>
        <w:szCs w:val="14"/>
      </w:rPr>
      <w:tab/>
    </w:r>
    <w:r>
      <w:rPr>
        <w:rStyle w:val="slostrnky"/>
        <w:sz w:val="14"/>
        <w:szCs w:val="14"/>
      </w:rPr>
      <w:tab/>
    </w:r>
    <w:r>
      <w:rPr>
        <w:rStyle w:val="slostrnky"/>
        <w:sz w:val="14"/>
        <w:szCs w:val="14"/>
      </w:rPr>
      <w:tab/>
    </w:r>
    <w:r>
      <w:rPr>
        <w:rStyle w:val="slostrnky"/>
        <w:sz w:val="14"/>
        <w:szCs w:val="14"/>
      </w:rPr>
      <w:tab/>
    </w:r>
    <w:r>
      <w:rPr>
        <w:rStyle w:val="slostrnky"/>
        <w:sz w:val="14"/>
        <w:szCs w:val="14"/>
      </w:rPr>
      <w:tab/>
    </w:r>
    <w:r>
      <w:rPr>
        <w:rStyle w:val="slostrnky"/>
        <w:sz w:val="14"/>
        <w:szCs w:val="14"/>
      </w:rPr>
      <w:tab/>
    </w:r>
    <w:r>
      <w:rPr>
        <w:rStyle w:val="slostrnky"/>
        <w:sz w:val="14"/>
        <w:szCs w:val="14"/>
      </w:rPr>
      <w:tab/>
    </w:r>
    <w:r w:rsidRPr="00421D2C">
      <w:rPr>
        <w:rFonts w:cs="Arial"/>
        <w:sz w:val="14"/>
        <w:szCs w:val="16"/>
      </w:rPr>
      <w:t>-</w:t>
    </w:r>
    <w:r>
      <w:rPr>
        <w:rFonts w:cs="Arial"/>
        <w:sz w:val="14"/>
        <w:szCs w:val="16"/>
      </w:rPr>
      <w:t xml:space="preserve"> </w:t>
    </w:r>
    <w:r w:rsidRPr="00421D2C">
      <w:rPr>
        <w:rFonts w:cs="Arial"/>
        <w:sz w:val="14"/>
        <w:szCs w:val="16"/>
      </w:rPr>
      <w:fldChar w:fldCharType="begin"/>
    </w:r>
    <w:r w:rsidRPr="00421D2C">
      <w:rPr>
        <w:rFonts w:cs="Arial"/>
        <w:sz w:val="14"/>
        <w:szCs w:val="16"/>
      </w:rPr>
      <w:instrText xml:space="preserve">PAGE  </w:instrText>
    </w:r>
    <w:r w:rsidRPr="00421D2C">
      <w:rPr>
        <w:rFonts w:cs="Arial"/>
        <w:sz w:val="14"/>
        <w:szCs w:val="16"/>
      </w:rPr>
      <w:fldChar w:fldCharType="separate"/>
    </w:r>
    <w:r w:rsidR="00597D01">
      <w:rPr>
        <w:rFonts w:cs="Arial"/>
        <w:noProof/>
        <w:sz w:val="14"/>
        <w:szCs w:val="16"/>
      </w:rPr>
      <w:t>6</w:t>
    </w:r>
    <w:r w:rsidRPr="00421D2C">
      <w:rPr>
        <w:rFonts w:cs="Arial"/>
        <w:sz w:val="14"/>
        <w:szCs w:val="16"/>
      </w:rPr>
      <w:fldChar w:fldCharType="end"/>
    </w:r>
    <w:r>
      <w:rPr>
        <w:rFonts w:cs="Arial"/>
        <w:sz w:val="14"/>
        <w:szCs w:val="16"/>
      </w:rPr>
      <w:t xml:space="preserve"> </w:t>
    </w:r>
    <w:r w:rsidRPr="00421D2C">
      <w:rPr>
        <w:rFonts w:cs="Arial"/>
        <w:sz w:val="14"/>
        <w:szCs w:val="16"/>
      </w:rPr>
      <w:t>/</w:t>
    </w:r>
    <w:r>
      <w:rPr>
        <w:rFonts w:cs="Arial"/>
        <w:sz w:val="14"/>
        <w:szCs w:val="16"/>
      </w:rPr>
      <w:t xml:space="preserve"> </w:t>
    </w:r>
    <w:r w:rsidRPr="00421D2C">
      <w:rPr>
        <w:rFonts w:cs="Arial"/>
        <w:sz w:val="14"/>
        <w:szCs w:val="16"/>
      </w:rPr>
      <w:fldChar w:fldCharType="begin"/>
    </w:r>
    <w:r w:rsidRPr="00421D2C">
      <w:rPr>
        <w:rFonts w:cs="Arial"/>
        <w:sz w:val="14"/>
        <w:szCs w:val="16"/>
      </w:rPr>
      <w:instrText xml:space="preserve"> NUMPAGES   \* MERGEFORMAT </w:instrText>
    </w:r>
    <w:r w:rsidRPr="00421D2C">
      <w:rPr>
        <w:rFonts w:cs="Arial"/>
        <w:sz w:val="14"/>
        <w:szCs w:val="16"/>
      </w:rPr>
      <w:fldChar w:fldCharType="separate"/>
    </w:r>
    <w:r w:rsidR="00597D01">
      <w:rPr>
        <w:rFonts w:cs="Arial"/>
        <w:noProof/>
        <w:sz w:val="14"/>
        <w:szCs w:val="16"/>
      </w:rPr>
      <w:t>6</w:t>
    </w:r>
    <w:r w:rsidRPr="00421D2C">
      <w:rPr>
        <w:rFonts w:cs="Arial"/>
        <w:sz w:val="14"/>
        <w:szCs w:val="16"/>
      </w:rPr>
      <w:fldChar w:fldCharType="end"/>
    </w:r>
    <w:r w:rsidRPr="00421D2C">
      <w:rPr>
        <w:rFonts w:cs="Arial"/>
        <w:sz w:val="14"/>
        <w:szCs w:val="16"/>
      </w:rPr>
      <w:t xml:space="preserve"> </w:t>
    </w:r>
    <w:r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77296" w14:textId="77777777" w:rsidR="00062F4D" w:rsidRDefault="00062F4D">
      <w:pPr>
        <w:spacing w:before="0" w:after="0"/>
      </w:pPr>
      <w:r>
        <w:separator/>
      </w:r>
    </w:p>
  </w:footnote>
  <w:footnote w:type="continuationSeparator" w:id="0">
    <w:p w14:paraId="162FC032" w14:textId="77777777" w:rsidR="00062F4D" w:rsidRDefault="00062F4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60AF" w14:textId="77777777" w:rsidR="00510EAD" w:rsidRDefault="00510EA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A540" w14:textId="48BD2315" w:rsidR="00510EAD" w:rsidRDefault="00482A95" w:rsidP="00510EAD">
    <w:pPr>
      <w:pStyle w:val="Zhlav"/>
      <w:spacing w:before="60" w:after="60"/>
      <w:ind w:left="-567"/>
      <w:jc w:val="center"/>
      <w:rPr>
        <w:noProof/>
      </w:rPr>
    </w:pPr>
    <w:bookmarkStart w:id="5" w:name="_Hlk90304015"/>
    <w:bookmarkStart w:id="6" w:name="_Hlk90304016"/>
    <w:bookmarkStart w:id="7" w:name="_Hlk81513152"/>
    <w:bookmarkStart w:id="8" w:name="_Hlk81513153"/>
    <w:r>
      <w:rPr>
        <w:noProof/>
      </w:rPr>
      <w:drawing>
        <wp:inline distT="0" distB="0" distL="0" distR="0" wp14:anchorId="1AF7A610" wp14:editId="5F3EF218">
          <wp:extent cx="5759450" cy="623433"/>
          <wp:effectExtent l="0" t="0" r="0" b="5715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3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906982" w14:textId="77777777" w:rsidR="00510EAD" w:rsidRPr="003E606A" w:rsidRDefault="00510EAD" w:rsidP="00510EAD">
    <w:pPr>
      <w:pStyle w:val="Zhlav"/>
      <w:spacing w:before="60" w:after="60"/>
      <w:ind w:left="-567"/>
      <w:jc w:val="left"/>
      <w:rPr>
        <w:i/>
        <w:iCs/>
      </w:rPr>
    </w:pPr>
    <w:r w:rsidRPr="00D03B45">
      <w:rPr>
        <w:noProof/>
      </w:rPr>
      <w:t xml:space="preserve"> </w:t>
    </w:r>
    <w:bookmarkEnd w:id="5"/>
    <w:bookmarkEnd w:id="6"/>
    <w:r w:rsidRPr="00D03B45">
      <w:rPr>
        <w:noProof/>
      </w:rPr>
      <w:tab/>
    </w:r>
    <w:r w:rsidRPr="00D03B45">
      <w:rPr>
        <w:noProof/>
      </w:rPr>
      <w:tab/>
    </w:r>
    <w:bookmarkEnd w:id="7"/>
    <w:bookmarkEnd w:id="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FA12D" w14:textId="77777777" w:rsidR="00510EAD" w:rsidRPr="00EC4F7F" w:rsidRDefault="00510EAD" w:rsidP="00510EAD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5256FA24" w14:textId="77777777" w:rsidR="00510EAD" w:rsidRPr="007279FD" w:rsidRDefault="00510EAD" w:rsidP="00510E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A12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C7C34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14BA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64E6C"/>
    <w:multiLevelType w:val="multilevel"/>
    <w:tmpl w:val="6F98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37AAB"/>
    <w:multiLevelType w:val="multilevel"/>
    <w:tmpl w:val="9162E68E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C036EB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A4010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extodstavce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1F920FF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A5DC8"/>
    <w:multiLevelType w:val="hybridMultilevel"/>
    <w:tmpl w:val="ABFA1E2E"/>
    <w:lvl w:ilvl="0" w:tplc="398AC4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035115">
    <w:abstractNumId w:val="4"/>
  </w:num>
  <w:num w:numId="2" w16cid:durableId="281696002">
    <w:abstractNumId w:val="8"/>
  </w:num>
  <w:num w:numId="3" w16cid:durableId="2076850205">
    <w:abstractNumId w:val="6"/>
  </w:num>
  <w:num w:numId="4" w16cid:durableId="1462529380">
    <w:abstractNumId w:val="3"/>
  </w:num>
  <w:num w:numId="5" w16cid:durableId="460267832">
    <w:abstractNumId w:val="7"/>
  </w:num>
  <w:num w:numId="6" w16cid:durableId="1257400621">
    <w:abstractNumId w:val="2"/>
  </w:num>
  <w:num w:numId="7" w16cid:durableId="542521852">
    <w:abstractNumId w:val="1"/>
  </w:num>
  <w:num w:numId="8" w16cid:durableId="1968588354">
    <w:abstractNumId w:val="0"/>
  </w:num>
  <w:num w:numId="9" w16cid:durableId="25625850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78F"/>
    <w:rsid w:val="000043E6"/>
    <w:rsid w:val="00006A21"/>
    <w:rsid w:val="00022D9A"/>
    <w:rsid w:val="00045BA8"/>
    <w:rsid w:val="00062F4D"/>
    <w:rsid w:val="000748DD"/>
    <w:rsid w:val="00097C46"/>
    <w:rsid w:val="000A166F"/>
    <w:rsid w:val="000C10C5"/>
    <w:rsid w:val="000E22E3"/>
    <w:rsid w:val="000E33EA"/>
    <w:rsid w:val="000F560D"/>
    <w:rsid w:val="00102728"/>
    <w:rsid w:val="001046F1"/>
    <w:rsid w:val="001079C3"/>
    <w:rsid w:val="00122B5E"/>
    <w:rsid w:val="001519FD"/>
    <w:rsid w:val="001657E5"/>
    <w:rsid w:val="001A2727"/>
    <w:rsid w:val="001B18C1"/>
    <w:rsid w:val="001B6AFF"/>
    <w:rsid w:val="00206D32"/>
    <w:rsid w:val="002203EA"/>
    <w:rsid w:val="002258C8"/>
    <w:rsid w:val="0023001F"/>
    <w:rsid w:val="00232E2F"/>
    <w:rsid w:val="00253695"/>
    <w:rsid w:val="00272204"/>
    <w:rsid w:val="002D7C14"/>
    <w:rsid w:val="002F4885"/>
    <w:rsid w:val="00345996"/>
    <w:rsid w:val="00357F17"/>
    <w:rsid w:val="003747BB"/>
    <w:rsid w:val="003817DF"/>
    <w:rsid w:val="003E15AA"/>
    <w:rsid w:val="003F0E68"/>
    <w:rsid w:val="004335B8"/>
    <w:rsid w:val="004540C6"/>
    <w:rsid w:val="0046153D"/>
    <w:rsid w:val="00482A95"/>
    <w:rsid w:val="004D5F21"/>
    <w:rsid w:val="00510EAD"/>
    <w:rsid w:val="00531910"/>
    <w:rsid w:val="00533778"/>
    <w:rsid w:val="00581D3C"/>
    <w:rsid w:val="00583E2D"/>
    <w:rsid w:val="005960AD"/>
    <w:rsid w:val="00597D01"/>
    <w:rsid w:val="005B2AEA"/>
    <w:rsid w:val="006048E9"/>
    <w:rsid w:val="006161B8"/>
    <w:rsid w:val="00624243"/>
    <w:rsid w:val="006254C4"/>
    <w:rsid w:val="00665827"/>
    <w:rsid w:val="006700D8"/>
    <w:rsid w:val="00685883"/>
    <w:rsid w:val="00687E4D"/>
    <w:rsid w:val="006A7DB7"/>
    <w:rsid w:val="006C1014"/>
    <w:rsid w:val="006C46BC"/>
    <w:rsid w:val="00723442"/>
    <w:rsid w:val="007508DE"/>
    <w:rsid w:val="0075392E"/>
    <w:rsid w:val="0076580F"/>
    <w:rsid w:val="00784885"/>
    <w:rsid w:val="00795850"/>
    <w:rsid w:val="007A0EF8"/>
    <w:rsid w:val="007A53C7"/>
    <w:rsid w:val="007B39BC"/>
    <w:rsid w:val="007C178F"/>
    <w:rsid w:val="007C35E0"/>
    <w:rsid w:val="007F1C9E"/>
    <w:rsid w:val="008016BC"/>
    <w:rsid w:val="00801EF1"/>
    <w:rsid w:val="00880798"/>
    <w:rsid w:val="008B56DA"/>
    <w:rsid w:val="008B5730"/>
    <w:rsid w:val="008E2AC7"/>
    <w:rsid w:val="00921040"/>
    <w:rsid w:val="00936804"/>
    <w:rsid w:val="00962AE6"/>
    <w:rsid w:val="00973958"/>
    <w:rsid w:val="00994DE2"/>
    <w:rsid w:val="009B6212"/>
    <w:rsid w:val="009C2ACA"/>
    <w:rsid w:val="009C5338"/>
    <w:rsid w:val="009E1410"/>
    <w:rsid w:val="009F44A5"/>
    <w:rsid w:val="009F598E"/>
    <w:rsid w:val="00A042E3"/>
    <w:rsid w:val="00A24A50"/>
    <w:rsid w:val="00A60FC1"/>
    <w:rsid w:val="00A73162"/>
    <w:rsid w:val="00A86163"/>
    <w:rsid w:val="00A93EBB"/>
    <w:rsid w:val="00AB4D35"/>
    <w:rsid w:val="00AD20E1"/>
    <w:rsid w:val="00AF3F16"/>
    <w:rsid w:val="00B0192E"/>
    <w:rsid w:val="00B1634F"/>
    <w:rsid w:val="00B650F8"/>
    <w:rsid w:val="00B748C2"/>
    <w:rsid w:val="00B76B52"/>
    <w:rsid w:val="00BA1157"/>
    <w:rsid w:val="00BA2677"/>
    <w:rsid w:val="00BF2DE9"/>
    <w:rsid w:val="00C43F8A"/>
    <w:rsid w:val="00C62939"/>
    <w:rsid w:val="00C73A8A"/>
    <w:rsid w:val="00C748FA"/>
    <w:rsid w:val="00C82547"/>
    <w:rsid w:val="00CA36AD"/>
    <w:rsid w:val="00CA5ADB"/>
    <w:rsid w:val="00CB1532"/>
    <w:rsid w:val="00CB5A0F"/>
    <w:rsid w:val="00CE36E7"/>
    <w:rsid w:val="00CF5BE0"/>
    <w:rsid w:val="00D00373"/>
    <w:rsid w:val="00D07176"/>
    <w:rsid w:val="00D216A9"/>
    <w:rsid w:val="00D308A2"/>
    <w:rsid w:val="00D3642B"/>
    <w:rsid w:val="00D75C62"/>
    <w:rsid w:val="00DB0439"/>
    <w:rsid w:val="00DB1182"/>
    <w:rsid w:val="00DD18AE"/>
    <w:rsid w:val="00DE482D"/>
    <w:rsid w:val="00E41A34"/>
    <w:rsid w:val="00E84AE2"/>
    <w:rsid w:val="00E904D4"/>
    <w:rsid w:val="00E949E7"/>
    <w:rsid w:val="00EA1D94"/>
    <w:rsid w:val="00EB1F5C"/>
    <w:rsid w:val="00ED41C2"/>
    <w:rsid w:val="00EE1C71"/>
    <w:rsid w:val="00F0495E"/>
    <w:rsid w:val="00F25FFB"/>
    <w:rsid w:val="00F32CF6"/>
    <w:rsid w:val="00F61B53"/>
    <w:rsid w:val="00F655CC"/>
    <w:rsid w:val="00F922AF"/>
    <w:rsid w:val="00FC0F11"/>
    <w:rsid w:val="00FC425E"/>
    <w:rsid w:val="00FD0111"/>
    <w:rsid w:val="00FD5AA2"/>
    <w:rsid w:val="00FF1649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9587"/>
  <w15:docId w15:val="{C5982560-A0BD-4052-AA34-E5C97EE8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182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"/>
    <w:link w:val="Nadpis1Char"/>
    <w:uiPriority w:val="9"/>
    <w:qFormat/>
    <w:rsid w:val="00097C46"/>
    <w:pPr>
      <w:keepNext/>
      <w:numPr>
        <w:numId w:val="1"/>
      </w:numPr>
      <w:spacing w:before="240"/>
      <w:ind w:left="567" w:hanging="567"/>
      <w:outlineLvl w:val="0"/>
    </w:pPr>
    <w:rPr>
      <w:rFonts w:eastAsiaTheme="minorHAnsi"/>
      <w:b/>
      <w:bCs/>
      <w:kern w:val="32"/>
      <w:sz w:val="24"/>
      <w:szCs w:val="28"/>
      <w:lang w:eastAsia="en-US"/>
    </w:rPr>
  </w:style>
  <w:style w:type="paragraph" w:styleId="Nadpis2">
    <w:name w:val="heading 2"/>
    <w:basedOn w:val="Nadpis1"/>
    <w:next w:val="Normln"/>
    <w:link w:val="Nadpis2Char"/>
    <w:qFormat/>
    <w:rsid w:val="00DB1182"/>
    <w:pPr>
      <w:numPr>
        <w:ilvl w:val="1"/>
      </w:numPr>
      <w:ind w:left="709" w:hanging="709"/>
      <w:outlineLvl w:val="1"/>
    </w:pPr>
    <w:rPr>
      <w:sz w:val="22"/>
    </w:rPr>
  </w:style>
  <w:style w:type="paragraph" w:styleId="Nadpis3">
    <w:name w:val="heading 3"/>
    <w:aliases w:val="Heading 3 PPP,H3,Záhlaví 3,V_Head3,V_Head31,V_Head32,Podkapitola2,ASAPHeading 3,overview,Nadpis 3T,PA Minor Section,AL Minor Section,C,RFP Alaitel,Kop 3V,l3,CT,Číslovaný odsazený odstatvec 4,JK Minor Section,Nadpis_3_úroveň,h3,h3 sub heading"/>
    <w:basedOn w:val="Nadpis2"/>
    <w:next w:val="Normln"/>
    <w:link w:val="Nadpis3Char"/>
    <w:uiPriority w:val="9"/>
    <w:unhideWhenUsed/>
    <w:qFormat/>
    <w:rsid w:val="00DB1182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071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"/>
    <w:rsid w:val="00097C46"/>
    <w:rPr>
      <w:rFonts w:ascii="Arial" w:hAnsi="Arial" w:cs="Times New Roman"/>
      <w:b/>
      <w:bCs/>
      <w:kern w:val="32"/>
      <w:sz w:val="24"/>
      <w:szCs w:val="28"/>
    </w:rPr>
  </w:style>
  <w:style w:type="character" w:customStyle="1" w:styleId="Nadpis2Char">
    <w:name w:val="Nadpis 2 Char"/>
    <w:basedOn w:val="Standardnpsmoodstavce"/>
    <w:link w:val="Nadpis2"/>
    <w:rsid w:val="00DB1182"/>
    <w:rPr>
      <w:rFonts w:ascii="Arial" w:hAnsi="Arial" w:cs="Times New Roman"/>
      <w:b/>
      <w:bCs/>
      <w:kern w:val="32"/>
      <w:szCs w:val="28"/>
    </w:rPr>
  </w:style>
  <w:style w:type="character" w:customStyle="1" w:styleId="Nadpis3Char">
    <w:name w:val="Nadpis 3 Char"/>
    <w:aliases w:val="Heading 3 PPP Char,H3 Char,Záhlaví 3 Char,V_Head3 Char,V_Head31 Char,V_Head32 Char,Podkapitola2 Char,ASAPHeading 3 Char,overview Char,Nadpis 3T Char,PA Minor Section Char,AL Minor Section Char,C Char,RFP Alaitel Char,Kop 3V Char,l3 Char"/>
    <w:basedOn w:val="Standardnpsmoodstavce"/>
    <w:link w:val="Nadpis3"/>
    <w:uiPriority w:val="9"/>
    <w:rsid w:val="00DB1182"/>
    <w:rPr>
      <w:rFonts w:ascii="Arial" w:hAnsi="Arial" w:cs="Times New Roman"/>
      <w:b/>
      <w:bCs/>
      <w:kern w:val="32"/>
      <w:szCs w:val="28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Odstave"/>
    <w:basedOn w:val="Normln"/>
    <w:link w:val="OdstavecseseznamemChar"/>
    <w:uiPriority w:val="1"/>
    <w:qFormat/>
    <w:rsid w:val="00DB1182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DB1182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B11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182"/>
    <w:rPr>
      <w:rFonts w:ascii="Arial" w:eastAsia="Times New Roman" w:hAnsi="Arial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uiPriority w:val="99"/>
    <w:rsid w:val="00DB1182"/>
  </w:style>
  <w:style w:type="character" w:styleId="Odkaznakoment">
    <w:name w:val="annotation reference"/>
    <w:uiPriority w:val="99"/>
    <w:rsid w:val="00DB1182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DB11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182"/>
    <w:rPr>
      <w:rFonts w:ascii="Arial" w:eastAsia="Times New Roman" w:hAnsi="Arial" w:cs="Times New Roman"/>
      <w:sz w:val="20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DB118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1182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B118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18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18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04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043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335B8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extodstavce">
    <w:name w:val="Text odstavce"/>
    <w:basedOn w:val="Normln"/>
    <w:rsid w:val="007508DE"/>
    <w:pPr>
      <w:numPr>
        <w:ilvl w:val="6"/>
        <w:numId w:val="3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paragraph" w:styleId="Titulek">
    <w:name w:val="caption"/>
    <w:aliases w:val="Titulek tabulky"/>
    <w:basedOn w:val="Normln"/>
    <w:next w:val="Normln"/>
    <w:link w:val="TitulekChar"/>
    <w:uiPriority w:val="35"/>
    <w:unhideWhenUsed/>
    <w:qFormat/>
    <w:rsid w:val="007508DE"/>
    <w:pPr>
      <w:spacing w:after="200"/>
    </w:pPr>
    <w:rPr>
      <w:b/>
      <w:bCs/>
      <w:color w:val="4F81BD"/>
      <w:sz w:val="18"/>
      <w:szCs w:val="18"/>
    </w:rPr>
  </w:style>
  <w:style w:type="character" w:customStyle="1" w:styleId="TitulekChar">
    <w:name w:val="Titulek Char"/>
    <w:aliases w:val="Titulek tabulky Char"/>
    <w:link w:val="Titulek"/>
    <w:uiPriority w:val="35"/>
    <w:rsid w:val="007508DE"/>
    <w:rPr>
      <w:rFonts w:ascii="Arial" w:eastAsia="Times New Roman" w:hAnsi="Arial" w:cs="Times New Roman"/>
      <w:b/>
      <w:bCs/>
      <w:color w:val="4F81BD"/>
      <w:sz w:val="18"/>
      <w:szCs w:val="18"/>
      <w:lang w:eastAsia="cs-CZ"/>
    </w:rPr>
  </w:style>
  <w:style w:type="paragraph" w:customStyle="1" w:styleId="Heading21">
    <w:name w:val="Heading 2.1"/>
    <w:basedOn w:val="Nadpis2"/>
    <w:uiPriority w:val="99"/>
    <w:rsid w:val="007508DE"/>
    <w:pPr>
      <w:keepNext w:val="0"/>
      <w:numPr>
        <w:numId w:val="3"/>
      </w:numPr>
      <w:tabs>
        <w:tab w:val="left" w:pos="2268"/>
      </w:tabs>
      <w:autoSpaceDE w:val="0"/>
      <w:autoSpaceDN w:val="0"/>
      <w:adjustRightInd w:val="0"/>
      <w:spacing w:before="360" w:after="240"/>
    </w:pPr>
    <w:rPr>
      <w:rFonts w:cs="Arial"/>
      <w:bCs w:val="0"/>
      <w:i/>
      <w:iCs/>
      <w:color w:val="000000"/>
      <w:kern w:val="0"/>
      <w:sz w:val="23"/>
      <w:szCs w:val="24"/>
    </w:rPr>
  </w:style>
  <w:style w:type="table" w:customStyle="1" w:styleId="Mkatabulky9">
    <w:name w:val="Mřížka tabulky9"/>
    <w:basedOn w:val="Normlntabulka"/>
    <w:next w:val="Mkatabulky"/>
    <w:uiPriority w:val="39"/>
    <w:rsid w:val="007508DE"/>
    <w:pPr>
      <w:spacing w:after="0" w:line="240" w:lineRule="auto"/>
    </w:pPr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750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aliases w:val="Normal tučny"/>
    <w:link w:val="BezmezerChar"/>
    <w:uiPriority w:val="1"/>
    <w:qFormat/>
    <w:rsid w:val="00097C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aliases w:val="Normal tučny Char"/>
    <w:link w:val="Bezmezer"/>
    <w:uiPriority w:val="1"/>
    <w:rsid w:val="00097C46"/>
    <w:rPr>
      <w:rFonts w:ascii="Calibri" w:eastAsia="Calibri" w:hAnsi="Calibri" w:cs="Times New Roman"/>
    </w:rPr>
  </w:style>
  <w:style w:type="character" w:customStyle="1" w:styleId="Nadpis4Char">
    <w:name w:val="Nadpis 4 Char"/>
    <w:basedOn w:val="Standardnpsmoodstavce"/>
    <w:link w:val="Nadpis4"/>
    <w:uiPriority w:val="9"/>
    <w:rsid w:val="00D0717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eastAsia="cs-CZ"/>
    </w:rPr>
  </w:style>
  <w:style w:type="paragraph" w:customStyle="1" w:styleId="Normln-Odstavec">
    <w:name w:val="Normální - Odstavec"/>
    <w:basedOn w:val="Normln"/>
    <w:link w:val="Normln-OdstavecCharChar"/>
    <w:uiPriority w:val="99"/>
    <w:rsid w:val="00BA2677"/>
    <w:pPr>
      <w:spacing w:before="0"/>
    </w:pPr>
    <w:rPr>
      <w:rFonts w:eastAsia="MS ??"/>
    </w:rPr>
  </w:style>
  <w:style w:type="character" w:customStyle="1" w:styleId="Normln-OdstavecCharChar">
    <w:name w:val="Normální - Odstavec Char Char"/>
    <w:link w:val="Normln-Odstavec"/>
    <w:uiPriority w:val="99"/>
    <w:locked/>
    <w:rsid w:val="00BA2677"/>
    <w:rPr>
      <w:rFonts w:ascii="Arial" w:eastAsia="MS ??" w:hAnsi="Arial" w:cs="Times New Roman"/>
      <w:sz w:val="20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6A7DB7"/>
    <w:pPr>
      <w:spacing w:before="0" w:after="0"/>
    </w:pPr>
    <w:rPr>
      <w:rFonts w:cs="Arial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6A7DB7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A7D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5B377-1429-46BB-8E6B-C26EBD7D6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3027</Words>
  <Characters>17866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Adminio s.r.o.</dc:creator>
  <cp:lastModifiedBy>Adminio s.r.o.</cp:lastModifiedBy>
  <cp:revision>2</cp:revision>
  <dcterms:created xsi:type="dcterms:W3CDTF">2025-09-11T12:52:00Z</dcterms:created>
  <dcterms:modified xsi:type="dcterms:W3CDTF">2025-09-11T12:52:00Z</dcterms:modified>
</cp:coreProperties>
</file>