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08862" w14:textId="33F0D8DA" w:rsidR="00BB6111" w:rsidRDefault="00BB6111" w:rsidP="00BB6111">
      <w:pPr>
        <w:spacing w:after="0"/>
        <w:rPr>
          <w:b/>
          <w:i/>
        </w:rPr>
      </w:pPr>
      <w:r w:rsidRPr="009922A6">
        <w:rPr>
          <w:b/>
          <w:i/>
        </w:rPr>
        <w:t xml:space="preserve">příloha </w:t>
      </w:r>
      <w:r>
        <w:rPr>
          <w:b/>
          <w:i/>
        </w:rPr>
        <w:t>č.</w:t>
      </w:r>
      <w:r w:rsidR="00776569">
        <w:rPr>
          <w:b/>
          <w:i/>
        </w:rPr>
        <w:t xml:space="preserve"> </w:t>
      </w:r>
      <w:r w:rsidR="002D5C59">
        <w:rPr>
          <w:b/>
          <w:i/>
        </w:rPr>
        <w:t>6</w:t>
      </w:r>
    </w:p>
    <w:p w14:paraId="7EFCC588" w14:textId="77777777" w:rsidR="00BB6111" w:rsidRPr="009922A6" w:rsidRDefault="00BB6111" w:rsidP="00BB6111">
      <w:pPr>
        <w:spacing w:after="0"/>
        <w:rPr>
          <w:b/>
          <w:i/>
        </w:rPr>
      </w:pPr>
    </w:p>
    <w:p w14:paraId="4232F083" w14:textId="7C2623BC" w:rsidR="00BB6111" w:rsidRPr="00776569" w:rsidRDefault="00053DE5" w:rsidP="00BB6111">
      <w:pPr>
        <w:widowControl w:val="0"/>
        <w:spacing w:after="0" w:line="264" w:lineRule="auto"/>
        <w:jc w:val="center"/>
        <w:rPr>
          <w:rFonts w:asciiTheme="minorHAnsi" w:hAnsiTheme="minorHAnsi" w:cstheme="minorHAnsi"/>
          <w:b/>
          <w:caps/>
          <w:sz w:val="28"/>
          <w:szCs w:val="28"/>
          <w:u w:val="single"/>
        </w:rPr>
      </w:pPr>
      <w:r w:rsidRPr="00776569">
        <w:rPr>
          <w:rFonts w:asciiTheme="minorHAnsi" w:hAnsiTheme="minorHAnsi" w:cstheme="minorHAnsi"/>
          <w:b/>
          <w:caps/>
          <w:sz w:val="28"/>
          <w:szCs w:val="28"/>
          <w:u w:val="single"/>
        </w:rPr>
        <w:t>ČESTNÉ PROHLÁŠENÍ</w:t>
      </w:r>
      <w:r w:rsidR="00802774">
        <w:rPr>
          <w:rFonts w:asciiTheme="minorHAnsi" w:hAnsiTheme="minorHAnsi" w:cstheme="minorHAnsi"/>
          <w:b/>
          <w:caps/>
          <w:sz w:val="28"/>
          <w:szCs w:val="28"/>
          <w:u w:val="single"/>
        </w:rPr>
        <w:t xml:space="preserve"> DODAVATELE</w:t>
      </w:r>
    </w:p>
    <w:p w14:paraId="076C4F6D" w14:textId="77777777" w:rsidR="0052319A" w:rsidRDefault="0052319A" w:rsidP="0052319A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2D5C59" w:rsidRPr="00F33CF0" w14:paraId="20E579E9" w14:textId="77777777" w:rsidTr="00E5499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B821FB" w14:textId="77777777" w:rsidR="002D5C59" w:rsidRPr="00F33CF0" w:rsidRDefault="002D5C59" w:rsidP="00E5499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Zadavatel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C8B1B" w14:textId="77777777" w:rsidR="002D5C59" w:rsidRPr="004A786A" w:rsidRDefault="002D5C59" w:rsidP="00E54996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64112">
              <w:rPr>
                <w:rStyle w:val="preformatted"/>
                <w:rFonts w:asciiTheme="minorHAnsi" w:hAnsiTheme="minorHAnsi" w:cstheme="minorHAnsi"/>
                <w:b/>
                <w:sz w:val="22"/>
                <w:szCs w:val="22"/>
              </w:rPr>
              <w:t>Základní škola Antonína Baráka Lovosice, Sady pionýrů 361/4, okres Litoměřice</w:t>
            </w:r>
            <w:r w:rsidRPr="004A786A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064112">
              <w:rPr>
                <w:rFonts w:asciiTheme="minorHAnsi" w:hAnsiTheme="minorHAnsi" w:cstheme="minorHAnsi"/>
                <w:sz w:val="22"/>
                <w:szCs w:val="22"/>
              </w:rPr>
              <w:t>Sady pionýrů 361, 410 02 Lovosice</w:t>
            </w:r>
          </w:p>
          <w:p w14:paraId="5B713405" w14:textId="77777777" w:rsidR="002D5C59" w:rsidRPr="004A786A" w:rsidRDefault="002D5C59" w:rsidP="00E5499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A786A">
              <w:rPr>
                <w:rFonts w:asciiTheme="minorHAnsi" w:hAnsiTheme="minorHAnsi" w:cstheme="minorHAnsi"/>
              </w:rPr>
              <w:t xml:space="preserve">IČ: </w:t>
            </w:r>
            <w:r w:rsidRPr="00064112">
              <w:rPr>
                <w:rFonts w:asciiTheme="minorHAnsi" w:hAnsiTheme="minorHAnsi" w:cstheme="minorHAnsi"/>
              </w:rPr>
              <w:t>46771816</w:t>
            </w:r>
          </w:p>
        </w:tc>
      </w:tr>
      <w:tr w:rsidR="002D5C59" w:rsidRPr="00D73E8E" w14:paraId="116445BF" w14:textId="77777777" w:rsidTr="00E5499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82AE2C" w14:textId="77777777" w:rsidR="002D5C59" w:rsidRDefault="002D5C59" w:rsidP="00E54996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Statutární zástupce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8F40" w14:textId="77777777" w:rsidR="002D5C59" w:rsidRPr="00D73E8E" w:rsidRDefault="002D5C59" w:rsidP="00E54996">
            <w:pPr>
              <w:spacing w:after="0" w:line="240" w:lineRule="auto"/>
              <w:rPr>
                <w:b/>
                <w:color w:val="000000"/>
              </w:rPr>
            </w:pPr>
            <w:r w:rsidRPr="00064112">
              <w:rPr>
                <w:rFonts w:asciiTheme="minorHAnsi" w:hAnsiTheme="minorHAnsi" w:cstheme="minorHAnsi"/>
              </w:rPr>
              <w:t xml:space="preserve">Mgr. Daniela </w:t>
            </w:r>
            <w:proofErr w:type="spellStart"/>
            <w:r w:rsidRPr="00064112">
              <w:rPr>
                <w:rFonts w:asciiTheme="minorHAnsi" w:hAnsiTheme="minorHAnsi" w:cstheme="minorHAnsi"/>
              </w:rPr>
              <w:t>Deusová</w:t>
            </w:r>
            <w:proofErr w:type="spellEnd"/>
            <w:r w:rsidRPr="00064112">
              <w:rPr>
                <w:rFonts w:asciiTheme="minorHAnsi" w:hAnsiTheme="minorHAnsi" w:cstheme="minorHAnsi"/>
              </w:rPr>
              <w:t>, ředitelka</w:t>
            </w:r>
          </w:p>
        </w:tc>
      </w:tr>
      <w:tr w:rsidR="002D5C59" w:rsidRPr="00047FD1" w14:paraId="768F45ED" w14:textId="77777777" w:rsidTr="00E54996">
        <w:trPr>
          <w:trHeight w:val="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46C67" w14:textId="77777777" w:rsidR="002D5C59" w:rsidRPr="00F33CF0" w:rsidRDefault="002D5C59" w:rsidP="00E54996">
            <w:pPr>
              <w:spacing w:after="0"/>
              <w:rPr>
                <w:rFonts w:cs="Calibri"/>
                <w:b/>
              </w:rPr>
            </w:pPr>
            <w:r w:rsidRPr="00F33CF0">
              <w:rPr>
                <w:rFonts w:cs="Calibri"/>
                <w:b/>
              </w:rPr>
              <w:t>Název zakázky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9837" w14:textId="77777777" w:rsidR="002D5C59" w:rsidRPr="000D7192" w:rsidRDefault="002D5C59" w:rsidP="00E54996">
            <w:pPr>
              <w:spacing w:after="0" w:line="240" w:lineRule="auto"/>
              <w:jc w:val="both"/>
              <w:rPr>
                <w:rFonts w:cs="Calibri"/>
              </w:rPr>
            </w:pPr>
            <w:r w:rsidRPr="00064112">
              <w:rPr>
                <w:rFonts w:eastAsia="Times New Roman"/>
                <w:b/>
                <w:i/>
                <w:szCs w:val="24"/>
              </w:rPr>
              <w:t>Modernizace školní dílny ZŠ Antonína Baráka Lovosice</w:t>
            </w:r>
          </w:p>
        </w:tc>
      </w:tr>
    </w:tbl>
    <w:p w14:paraId="2B2893BA" w14:textId="77777777" w:rsidR="002D5C59" w:rsidRDefault="002D5C59" w:rsidP="0052319A">
      <w:pPr>
        <w:spacing w:after="0"/>
        <w:rPr>
          <w:rFonts w:cs="Calibri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0"/>
      </w:tblGrid>
      <w:tr w:rsidR="0052319A" w:rsidRPr="00F33CF0" w14:paraId="67CBBBBD" w14:textId="77777777" w:rsidTr="00CB278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88E03D" w14:textId="7C84A943" w:rsidR="0052319A" w:rsidRPr="00F33CF0" w:rsidRDefault="0052319A" w:rsidP="0097036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Název účastníka </w:t>
            </w:r>
            <w:r w:rsidR="003B2CC0">
              <w:rPr>
                <w:rFonts w:cs="Calibri"/>
                <w:b/>
              </w:rPr>
              <w:t>výběrové</w:t>
            </w:r>
            <w:r>
              <w:rPr>
                <w:rFonts w:cs="Calibri"/>
                <w:b/>
              </w:rPr>
              <w:t>ho řízení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80C4" w14:textId="0BE16B91" w:rsidR="0052319A" w:rsidRPr="00F33CF0" w:rsidRDefault="007464FE" w:rsidP="00970363">
            <w:pPr>
              <w:spacing w:after="0"/>
              <w:rPr>
                <w:rFonts w:cs="Calibri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52319A" w:rsidRPr="00D73E8E" w14:paraId="0484B81E" w14:textId="77777777" w:rsidTr="00CB278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E2804" w14:textId="77777777" w:rsidR="0052319A" w:rsidRDefault="0052319A" w:rsidP="0097036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Sídlo/místo podnikání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D994" w14:textId="4A6155B3" w:rsidR="0052319A" w:rsidRPr="00D73E8E" w:rsidRDefault="007464FE" w:rsidP="00970363">
            <w:pPr>
              <w:spacing w:after="0"/>
              <w:rPr>
                <w:b/>
                <w:color w:val="000000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52319A" w:rsidRPr="00D73E8E" w14:paraId="0AB31009" w14:textId="77777777" w:rsidTr="00CB2789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816F6" w14:textId="77777777" w:rsidR="0052319A" w:rsidRDefault="0052319A" w:rsidP="00970363">
            <w:pPr>
              <w:spacing w:after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IČ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C0D2" w14:textId="34481D30" w:rsidR="0052319A" w:rsidRPr="00D73E8E" w:rsidRDefault="007464FE" w:rsidP="00970363">
            <w:pPr>
              <w:spacing w:after="0"/>
              <w:rPr>
                <w:b/>
                <w:color w:val="000000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  <w:tr w:rsidR="0052319A" w:rsidRPr="00A809C2" w14:paraId="12B09892" w14:textId="77777777" w:rsidTr="00CB2789">
        <w:trPr>
          <w:trHeight w:val="15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7AD149" w14:textId="08EEE0A2" w:rsidR="0052319A" w:rsidRPr="00D21BF7" w:rsidRDefault="0052319A" w:rsidP="00970363">
            <w:pPr>
              <w:spacing w:after="0"/>
              <w:rPr>
                <w:rFonts w:cs="Calibri"/>
                <w:b/>
              </w:rPr>
            </w:pPr>
            <w:r w:rsidRPr="00D21BF7">
              <w:rPr>
                <w:rFonts w:cs="Calibri"/>
                <w:b/>
              </w:rPr>
              <w:t xml:space="preserve">Osoba </w:t>
            </w:r>
            <w:r>
              <w:rPr>
                <w:rFonts w:cs="Calibri"/>
                <w:b/>
              </w:rPr>
              <w:t xml:space="preserve">jednající za nebo jménem účastníka </w:t>
            </w:r>
            <w:r w:rsidR="003B2CC0">
              <w:rPr>
                <w:rFonts w:cs="Calibri"/>
                <w:b/>
              </w:rPr>
              <w:t>V</w:t>
            </w:r>
            <w:r>
              <w:rPr>
                <w:rFonts w:cs="Calibri"/>
                <w:b/>
              </w:rPr>
              <w:t>Ř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90D9" w14:textId="7C388658" w:rsidR="0052319A" w:rsidRPr="00250B39" w:rsidRDefault="007464FE" w:rsidP="007464FE">
            <w:pPr>
              <w:spacing w:after="0"/>
              <w:rPr>
                <w:rFonts w:cs="Calibri"/>
                <w:b/>
                <w:i/>
                <w:iCs/>
                <w:color w:val="000000"/>
                <w:sz w:val="24"/>
                <w:szCs w:val="24"/>
              </w:rPr>
            </w:pPr>
            <w:r w:rsidRPr="000C05B2">
              <w:rPr>
                <w:rFonts w:cs="Calibri"/>
                <w:highlight w:val="yellow"/>
              </w:rPr>
              <w:t>…</w:t>
            </w:r>
          </w:p>
        </w:tc>
      </w:tr>
    </w:tbl>
    <w:p w14:paraId="1BD9D44F" w14:textId="77777777" w:rsidR="0052319A" w:rsidRDefault="0052319A" w:rsidP="0052319A">
      <w:pPr>
        <w:spacing w:after="0"/>
        <w:jc w:val="center"/>
        <w:rPr>
          <w:rFonts w:cs="Calibri"/>
        </w:rPr>
      </w:pPr>
    </w:p>
    <w:p w14:paraId="688FF994" w14:textId="77777777" w:rsidR="00E87567" w:rsidRPr="00E87567" w:rsidRDefault="00E87567" w:rsidP="00BB6111">
      <w:pPr>
        <w:spacing w:after="0"/>
        <w:jc w:val="center"/>
        <w:rPr>
          <w:rFonts w:asciiTheme="minorHAnsi" w:hAnsiTheme="minorHAnsi" w:cstheme="minorHAnsi"/>
        </w:rPr>
      </w:pPr>
    </w:p>
    <w:p w14:paraId="1D60AECA" w14:textId="734D2420" w:rsidR="00802774" w:rsidRPr="00E46DA9" w:rsidRDefault="00802774" w:rsidP="00802774">
      <w:pPr>
        <w:pStyle w:val="Odstavecseseznamem"/>
        <w:widowControl w:val="0"/>
        <w:numPr>
          <w:ilvl w:val="0"/>
          <w:numId w:val="14"/>
        </w:numPr>
        <w:spacing w:after="0" w:line="264" w:lineRule="auto"/>
        <w:ind w:left="284" w:hanging="284"/>
        <w:rPr>
          <w:rFonts w:asciiTheme="minorHAnsi" w:hAnsiTheme="minorHAnsi" w:cstheme="minorHAnsi"/>
          <w:b/>
          <w:bCs/>
          <w:i/>
          <w:iCs/>
          <w:cap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ve vztahu k mezinárodním sankcím proti Rusku a Bělorusku</w:t>
      </w:r>
    </w:p>
    <w:p w14:paraId="5A1C7A8D" w14:textId="5F7AEF3A" w:rsidR="00E57A82" w:rsidRPr="00642A4E" w:rsidRDefault="00053DE5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="00D21BF7"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ako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řízení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>na zadání</w:t>
      </w:r>
      <w:r w:rsidR="00D21BF7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 </w:t>
      </w:r>
      <w:r w:rsidR="00455789" w:rsidRPr="00022BA4">
        <w:rPr>
          <w:rFonts w:asciiTheme="minorHAnsi" w:eastAsia="Lucida Sans Unicode" w:hAnsiTheme="minorHAnsi" w:cstheme="minorHAnsi"/>
          <w:kern w:val="1"/>
          <w:lang w:eastAsia="cs-CZ"/>
        </w:rPr>
        <w:t xml:space="preserve">specifikované veřejné zakázky tímto čestně prohlašuji, </w:t>
      </w:r>
      <w:r w:rsidRPr="00022BA4">
        <w:rPr>
          <w:rFonts w:asciiTheme="minorHAnsi" w:eastAsia="Times New Roman" w:hAnsiTheme="minorHAnsi" w:cstheme="minorHAnsi"/>
          <w:bCs/>
          <w:lang w:eastAsia="cs-CZ"/>
        </w:rPr>
        <w:t>že</w:t>
      </w:r>
      <w:r w:rsidR="00154669" w:rsidRPr="00022BA4">
        <w:rPr>
          <w:rFonts w:asciiTheme="minorHAnsi" w:eastAsia="Times New Roman" w:hAnsiTheme="minorHAnsi" w:cstheme="minorHAnsi"/>
          <w:bCs/>
          <w:lang w:eastAsia="cs-CZ"/>
        </w:rPr>
        <w:t>:</w:t>
      </w:r>
    </w:p>
    <w:p w14:paraId="11964BB7" w14:textId="576F68D1" w:rsidR="00022BA4" w:rsidRPr="00022BA4" w:rsidRDefault="00022BA4" w:rsidP="00642A4E">
      <w:pPr>
        <w:numPr>
          <w:ilvl w:val="0"/>
          <w:numId w:val="10"/>
        </w:numPr>
        <w:spacing w:before="120" w:after="120" w:line="280" w:lineRule="atLeast"/>
        <w:ind w:left="714" w:hanging="357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se na mne nebo na plnění, které nabízím, nevztahují mezinárodní sankce vůči Rusku 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r w:rsidRPr="00022BA4">
        <w:rPr>
          <w:rFonts w:asciiTheme="minorHAnsi" w:hAnsiTheme="minorHAnsi" w:cstheme="minorHAnsi"/>
          <w:snapToGrid w:val="0"/>
          <w:lang w:val="fr-FR"/>
        </w:rPr>
        <w:t>Bělorusku dle nařízení Rady (EU) č. 269/2014, nařízení Rady (EU) č. 208/2014, nařízení Rady (ES) č. 765/2006 a nařízení Rady (EU) č. 833/2014, případně další sankční nařízení s ohledem na zpřísňování opatření k okamžiku podání nabídky,</w:t>
      </w:r>
    </w:p>
    <w:p w14:paraId="29B86C68" w14:textId="120A4058" w:rsidR="00022BA4" w:rsidRPr="00022BA4" w:rsidRDefault="00022BA4" w:rsidP="00642A4E">
      <w:pPr>
        <w:spacing w:after="0" w:line="280" w:lineRule="atLeast"/>
        <w:ind w:left="720" w:right="-284"/>
        <w:jc w:val="both"/>
        <w:rPr>
          <w:rFonts w:asciiTheme="minorHAnsi" w:hAnsiTheme="minorHAnsi" w:cstheme="minorHAnsi"/>
          <w:snapToGrid w:val="0"/>
          <w:lang w:val="fr-FR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 xml:space="preserve">(blíže viz </w:t>
      </w:r>
      <w:hyperlink r:id="rId7" w:history="1">
        <w:r w:rsidRPr="00022BA4">
          <w:rPr>
            <w:rStyle w:val="Hypertextovodkaz"/>
            <w:rFonts w:asciiTheme="minorHAnsi" w:hAnsiTheme="minorHAnsi" w:cstheme="minorHAnsi"/>
            <w:snapToGrid w:val="0"/>
            <w:lang w:val="fr-FR"/>
          </w:rPr>
          <w:t>https://www.financnianalytickyurad.cz/sankce-proti-rusku-a-belorusku</w:t>
        </w:r>
      </w:hyperlink>
      <w:r w:rsidRPr="00022BA4">
        <w:rPr>
          <w:rFonts w:asciiTheme="minorHAnsi" w:hAnsiTheme="minorHAnsi" w:cstheme="minorHAnsi"/>
          <w:snapToGrid w:val="0"/>
          <w:lang w:val="fr-FR"/>
        </w:rPr>
        <w:t>)</w:t>
      </w:r>
    </w:p>
    <w:p w14:paraId="23239944" w14:textId="070C358D" w:rsidR="00053DE5" w:rsidRPr="00022BA4" w:rsidRDefault="00022BA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22BA4">
        <w:rPr>
          <w:rFonts w:asciiTheme="minorHAnsi" w:hAnsiTheme="minorHAnsi" w:cstheme="minorHAnsi"/>
          <w:snapToGrid w:val="0"/>
          <w:lang w:val="fr-FR"/>
        </w:rPr>
        <w:t>že si nejsem vědom skutečnosti, že by se výše uvedené mezinárodní sankce vztahovaly na</w:t>
      </w:r>
      <w:r w:rsidR="00E46DA9">
        <w:rPr>
          <w:rFonts w:asciiTheme="minorHAnsi" w:hAnsiTheme="minorHAnsi" w:cstheme="minorHAnsi"/>
          <w:snapToGrid w:val="0"/>
          <w:lang w:val="fr-FR"/>
        </w:rPr>
        <w:t> </w:t>
      </w:r>
      <w:r>
        <w:rPr>
          <w:rFonts w:asciiTheme="minorHAnsi" w:hAnsiTheme="minorHAnsi" w:cstheme="minorHAnsi"/>
          <w:snapToGrid w:val="0"/>
          <w:lang w:val="fr-FR"/>
        </w:rPr>
        <w:t>p</w:t>
      </w:r>
      <w:r w:rsidRPr="00022BA4">
        <w:rPr>
          <w:rFonts w:asciiTheme="minorHAnsi" w:hAnsiTheme="minorHAnsi" w:cstheme="minorHAnsi"/>
          <w:snapToGrid w:val="0"/>
          <w:lang w:val="fr-FR"/>
        </w:rPr>
        <w:t>oddodavatele, které budu v průběhu plnění veřejné zakázky využívat.</w:t>
      </w:r>
    </w:p>
    <w:p w14:paraId="27BB841F" w14:textId="77777777" w:rsidR="00E57A82" w:rsidRPr="00022BA4" w:rsidRDefault="00E57A82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FC85880" w14:textId="77777777" w:rsidR="00E87567" w:rsidRDefault="00E87567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E08FB6E" w14:textId="41C73B38" w:rsidR="003D0320" w:rsidRPr="00E46DA9" w:rsidRDefault="00802774" w:rsidP="00642A4E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i/>
          <w:iCs/>
        </w:rPr>
      </w:pPr>
      <w:r w:rsidRPr="00E46DA9">
        <w:rPr>
          <w:rFonts w:asciiTheme="minorHAnsi" w:hAnsiTheme="minorHAnsi" w:cstheme="minorHAnsi"/>
          <w:b/>
          <w:bCs/>
          <w:i/>
          <w:iCs/>
        </w:rPr>
        <w:t>ke střetu zájmů</w:t>
      </w:r>
    </w:p>
    <w:p w14:paraId="6D76DEA2" w14:textId="7AE6BDB9" w:rsidR="00802774" w:rsidRPr="00642A4E" w:rsidRDefault="00802774" w:rsidP="00642A4E">
      <w:pPr>
        <w:widowControl w:val="0"/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77FFE465" w14:textId="7A6F17CB" w:rsidR="00802774" w:rsidRPr="00642A4E" w:rsidRDefault="0080277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E87567">
        <w:rPr>
          <w:rFonts w:asciiTheme="minorHAnsi" w:hAnsiTheme="minorHAnsi" w:cstheme="minorHAnsi"/>
          <w:bCs/>
        </w:rPr>
        <w:t>nejsme obchodní společností, ve které má veřejný funkcionář uvedený v § 2 odst. 1 písm. c) ZSZ nebo jím ovládaná osoba vlastní podíl představující alespoň 25 % účasti společníka v obchodní společnosti</w:t>
      </w:r>
      <w:r w:rsidR="00E46DA9">
        <w:rPr>
          <w:rFonts w:asciiTheme="minorHAnsi" w:hAnsiTheme="minorHAnsi" w:cstheme="minorHAnsi"/>
          <w:bCs/>
        </w:rPr>
        <w:t>.</w:t>
      </w:r>
    </w:p>
    <w:p w14:paraId="2EE9EBF5" w14:textId="1A1CAA9E" w:rsidR="00802774" w:rsidRPr="00E87567" w:rsidRDefault="00802774" w:rsidP="00642A4E">
      <w:pPr>
        <w:spacing w:before="120" w:after="0" w:line="240" w:lineRule="auto"/>
        <w:jc w:val="both"/>
        <w:rPr>
          <w:rFonts w:asciiTheme="minorHAnsi" w:eastAsia="Times New Roman" w:hAnsiTheme="minorHAnsi" w:cstheme="minorHAnsi"/>
          <w:bCs/>
          <w:lang w:eastAsia="cs-CZ"/>
        </w:rPr>
      </w:pPr>
      <w:r w:rsidRPr="00E87567">
        <w:rPr>
          <w:rFonts w:asciiTheme="minorHAnsi" w:hAnsiTheme="minorHAnsi" w:cstheme="minorHAnsi"/>
          <w:bCs/>
        </w:rPr>
        <w:t>*)</w:t>
      </w:r>
      <w:r>
        <w:rPr>
          <w:rFonts w:asciiTheme="minorHAnsi" w:hAnsiTheme="minorHAnsi" w:cstheme="minorHAnsi"/>
          <w:bCs/>
        </w:rPr>
        <w:t xml:space="preserve">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Jako účastník </w:t>
      </w:r>
      <w:r w:rsidR="00473B55" w:rsidRPr="00473B55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</w:t>
      </w:r>
      <w:r>
        <w:rPr>
          <w:rFonts w:asciiTheme="minorHAnsi" w:eastAsia="Lucida Sans Unicode" w:hAnsiTheme="minorHAnsi" w:cstheme="minorHAnsi"/>
          <w:kern w:val="1"/>
          <w:lang w:eastAsia="cs-CZ"/>
        </w:rPr>
        <w:t xml:space="preserve">dále </w:t>
      </w:r>
      <w:r w:rsidRPr="00E87567">
        <w:rPr>
          <w:rFonts w:asciiTheme="minorHAnsi" w:eastAsia="Lucida Sans Unicode" w:hAnsiTheme="minorHAnsi" w:cstheme="minorHAnsi"/>
          <w:kern w:val="1"/>
          <w:lang w:eastAsia="cs-CZ"/>
        </w:rPr>
        <w:t xml:space="preserve">čestně prohlašuji, </w:t>
      </w:r>
      <w:r w:rsidRPr="00E87567">
        <w:rPr>
          <w:rFonts w:asciiTheme="minorHAnsi" w:eastAsia="Times New Roman" w:hAnsiTheme="minorHAnsi" w:cstheme="minorHAnsi"/>
          <w:bCs/>
          <w:lang w:eastAsia="cs-CZ"/>
        </w:rPr>
        <w:t>že:</w:t>
      </w:r>
    </w:p>
    <w:p w14:paraId="5F0DD3D1" w14:textId="77777777" w:rsidR="00802774" w:rsidRPr="00E87567" w:rsidRDefault="0080277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>ani poddodavatel, prostřednictvím kterého prokazujeme kvalifikaci, není obchodní společností, kde mají veřejní funkcionáři uvedení dle § 2 odst. 1 písm. c) zákona č. 159/2006 Sb., o střetu zájmů, ve znění pozdějších předpisů nebo jimi ovládané osoby vlastní podíl představující alespoň 25% účasti společníka v obchodní společnosti.</w:t>
      </w:r>
    </w:p>
    <w:p w14:paraId="1B59A5F4" w14:textId="77777777" w:rsidR="00802774" w:rsidRDefault="00802774" w:rsidP="00802774">
      <w:pPr>
        <w:pStyle w:val="Odstavecseseznamem"/>
        <w:spacing w:after="0" w:line="240" w:lineRule="auto"/>
        <w:ind w:left="284"/>
        <w:jc w:val="both"/>
        <w:rPr>
          <w:rFonts w:asciiTheme="minorHAnsi" w:hAnsiTheme="minorHAnsi" w:cstheme="minorHAnsi"/>
        </w:rPr>
      </w:pPr>
    </w:p>
    <w:p w14:paraId="7CE343A4" w14:textId="1ED700D5" w:rsidR="00802774" w:rsidRPr="00E46DA9" w:rsidRDefault="003D0320" w:rsidP="003D0320">
      <w:pPr>
        <w:pStyle w:val="Odstavecseseznamem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i/>
          <w:iCs/>
        </w:rPr>
      </w:pPr>
      <w:r w:rsidRPr="00E46DA9">
        <w:rPr>
          <w:rFonts w:cs="Calibri"/>
          <w:b/>
          <w:i/>
          <w:iCs/>
        </w:rPr>
        <w:t xml:space="preserve">ke </w:t>
      </w:r>
      <w:r w:rsidRPr="00E46DA9">
        <w:rPr>
          <w:rFonts w:asciiTheme="minorHAnsi" w:hAnsiTheme="minorHAnsi" w:cstheme="minorHAnsi"/>
          <w:b/>
          <w:i/>
          <w:iCs/>
        </w:rPr>
        <w:t>společensky odpovědnému plnění</w:t>
      </w:r>
    </w:p>
    <w:p w14:paraId="5F466ABC" w14:textId="2EE7C33F" w:rsidR="00A94734" w:rsidRPr="00053DE5" w:rsidRDefault="00A94734" w:rsidP="002D5C59">
      <w:pPr>
        <w:widowControl w:val="0"/>
        <w:spacing w:before="120" w:after="0" w:line="240" w:lineRule="auto"/>
        <w:jc w:val="both"/>
        <w:rPr>
          <w:rFonts w:asciiTheme="minorHAnsi" w:eastAsia="Lucida Sans Unicode" w:hAnsiTheme="minorHAnsi" w:cstheme="minorHAnsi"/>
          <w:kern w:val="1"/>
          <w:lang w:eastAsia="cs-CZ"/>
        </w:rPr>
      </w:pPr>
      <w:r>
        <w:rPr>
          <w:rFonts w:asciiTheme="minorHAnsi" w:eastAsia="Lucida Sans Unicode" w:hAnsiTheme="minorHAnsi" w:cstheme="minorHAnsi"/>
          <w:kern w:val="1"/>
          <w:lang w:eastAsia="cs-CZ"/>
        </w:rPr>
        <w:t>J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ako účastník </w:t>
      </w:r>
      <w:r w:rsidR="003B2CC0" w:rsidRPr="003B2CC0">
        <w:rPr>
          <w:rFonts w:asciiTheme="minorHAnsi" w:eastAsia="Lucida Sans Unicode" w:hAnsiTheme="minorHAnsi" w:cstheme="minorHAnsi"/>
          <w:kern w:val="1"/>
          <w:lang w:eastAsia="cs-CZ"/>
        </w:rPr>
        <w:t>výběrového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 xml:space="preserve"> řízení na zadání specifikované veřejné zakázky tímto čestně prohlašuji, 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>že</w:t>
      </w:r>
      <w:r w:rsidR="00E46DA9">
        <w:rPr>
          <w:rFonts w:asciiTheme="minorHAnsi" w:eastAsia="Times New Roman" w:hAnsiTheme="minorHAnsi" w:cstheme="minorHAnsi"/>
          <w:bCs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bCs/>
          <w:lang w:eastAsia="cs-CZ"/>
        </w:rPr>
        <w:t xml:space="preserve">v případě </w:t>
      </w:r>
      <w:r w:rsidRPr="00053DE5">
        <w:rPr>
          <w:rFonts w:asciiTheme="minorHAnsi" w:eastAsia="Times New Roman" w:hAnsiTheme="minorHAnsi" w:cstheme="minorHAnsi"/>
          <w:lang w:eastAsia="cs-CZ"/>
        </w:rPr>
        <w:t>realizace veřejné zakázky v rámci společensky odpovědného plnění</w:t>
      </w:r>
      <w:r w:rsidRPr="00053DE5">
        <w:rPr>
          <w:rFonts w:asciiTheme="minorHAnsi" w:eastAsia="Lucida Sans Unicode" w:hAnsiTheme="minorHAnsi" w:cstheme="minorHAnsi"/>
          <w:kern w:val="1"/>
          <w:lang w:eastAsia="cs-CZ"/>
        </w:rPr>
        <w:t>:</w:t>
      </w:r>
    </w:p>
    <w:p w14:paraId="2B79A908" w14:textId="77777777" w:rsidR="00A94734" w:rsidRPr="00053DE5" w:rsidRDefault="00A94734" w:rsidP="00A94734">
      <w:pPr>
        <w:spacing w:after="0" w:line="240" w:lineRule="auto"/>
        <w:jc w:val="both"/>
        <w:rPr>
          <w:rFonts w:asciiTheme="minorHAnsi" w:hAnsiTheme="minorHAnsi" w:cstheme="minorHAnsi"/>
          <w:lang w:eastAsia="cs-CZ"/>
        </w:rPr>
      </w:pPr>
    </w:p>
    <w:p w14:paraId="75565F9C" w14:textId="77777777" w:rsidR="00A94734" w:rsidRDefault="00A94734" w:rsidP="00A94734">
      <w:pPr>
        <w:numPr>
          <w:ilvl w:val="0"/>
          <w:numId w:val="10"/>
        </w:numPr>
        <w:spacing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>
        <w:rPr>
          <w:rFonts w:asciiTheme="minorHAnsi" w:eastAsia="Times New Roman" w:hAnsiTheme="minorHAnsi" w:cstheme="minorHAnsi"/>
          <w:lang w:eastAsia="cs-CZ"/>
        </w:rPr>
        <w:t>z</w:t>
      </w:r>
      <w:r w:rsidRPr="00053DE5">
        <w:rPr>
          <w:rFonts w:asciiTheme="minorHAnsi" w:eastAsia="Times New Roman" w:hAnsiTheme="minorHAnsi" w:cstheme="minorHAnsi"/>
          <w:lang w:eastAsia="cs-CZ"/>
        </w:rPr>
        <w:t>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 (tj. i pro své poddodavatele)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0D9EDD5C" w14:textId="57E6BA38" w:rsidR="00A94734" w:rsidRDefault="00A94734" w:rsidP="00642A4E">
      <w:pPr>
        <w:numPr>
          <w:ilvl w:val="0"/>
          <w:numId w:val="10"/>
        </w:numPr>
        <w:spacing w:before="120" w:after="0" w:line="240" w:lineRule="auto"/>
        <w:ind w:left="714" w:hanging="357"/>
        <w:jc w:val="both"/>
        <w:rPr>
          <w:rFonts w:asciiTheme="minorHAnsi" w:eastAsia="Times New Roman" w:hAnsiTheme="minorHAnsi" w:cstheme="minorHAnsi"/>
          <w:lang w:eastAsia="cs-CZ"/>
        </w:rPr>
      </w:pPr>
      <w:r w:rsidRPr="00053DE5">
        <w:rPr>
          <w:rFonts w:asciiTheme="minorHAnsi" w:eastAsia="Times New Roman" w:hAnsiTheme="minorHAnsi" w:cstheme="minorHAnsi"/>
          <w:lang w:eastAsia="cs-CZ"/>
        </w:rPr>
        <w:t>svým poddodavatelům zajistí</w:t>
      </w:r>
      <w:r>
        <w:rPr>
          <w:rFonts w:asciiTheme="minorHAnsi" w:eastAsia="Times New Roman" w:hAnsiTheme="minorHAnsi" w:cstheme="minorHAnsi"/>
          <w:lang w:eastAsia="cs-CZ"/>
        </w:rPr>
        <w:t>m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úroveň smluvních podmínek srovnatelnou s podmínkami uvedenými v</w:t>
      </w:r>
      <w:r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návrhu</w:t>
      </w:r>
      <w:r>
        <w:rPr>
          <w:rFonts w:asciiTheme="minorHAnsi" w:eastAsia="Times New Roman" w:hAnsiTheme="minorHAnsi" w:cstheme="minorHAnsi"/>
          <w:lang w:eastAsia="cs-CZ"/>
        </w:rPr>
        <w:t xml:space="preserve"> 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smlouvy, který je </w:t>
      </w:r>
      <w:r>
        <w:rPr>
          <w:rFonts w:asciiTheme="minorHAnsi" w:eastAsia="Times New Roman" w:hAnsiTheme="minorHAnsi" w:cstheme="minorHAnsi"/>
          <w:lang w:eastAsia="cs-CZ"/>
        </w:rPr>
        <w:t xml:space="preserve">součástí </w:t>
      </w:r>
      <w:r w:rsidRPr="00053DE5">
        <w:rPr>
          <w:rFonts w:asciiTheme="minorHAnsi" w:eastAsia="Times New Roman" w:hAnsiTheme="minorHAnsi" w:cstheme="minorHAnsi"/>
          <w:lang w:eastAsia="cs-CZ"/>
        </w:rPr>
        <w:t>zadávací</w:t>
      </w:r>
      <w:r>
        <w:rPr>
          <w:rFonts w:asciiTheme="minorHAnsi" w:eastAsia="Times New Roman" w:hAnsiTheme="minorHAnsi" w:cstheme="minorHAnsi"/>
          <w:lang w:eastAsia="cs-CZ"/>
        </w:rPr>
        <w:t>ch podmínek</w:t>
      </w:r>
      <w:r w:rsidRPr="00053DE5">
        <w:rPr>
          <w:rFonts w:asciiTheme="minorHAnsi" w:eastAsia="Times New Roman" w:hAnsiTheme="minorHAnsi" w:cstheme="minorHAnsi"/>
          <w:lang w:eastAsia="cs-CZ"/>
        </w:rPr>
        <w:t xml:space="preserve"> k veřejné zakázce v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rozsahu výše smluvních pokut a délky záruční doby; uvedené smluvní podmínky se považují za srovnatelné, bude-li výše smluvních pokut a délka záruční doby shodná se smlouvou na</w:t>
      </w:r>
      <w:r w:rsidR="00E46DA9">
        <w:rPr>
          <w:rFonts w:asciiTheme="minorHAnsi" w:eastAsia="Times New Roman" w:hAnsiTheme="minorHAnsi" w:cstheme="minorHAnsi"/>
          <w:lang w:eastAsia="cs-CZ"/>
        </w:rPr>
        <w:t> </w:t>
      </w:r>
      <w:r w:rsidRPr="00053DE5">
        <w:rPr>
          <w:rFonts w:asciiTheme="minorHAnsi" w:eastAsia="Times New Roman" w:hAnsiTheme="minorHAnsi" w:cstheme="minorHAnsi"/>
          <w:lang w:eastAsia="cs-CZ"/>
        </w:rPr>
        <w:t>veřejnou zakázku</w:t>
      </w:r>
      <w:r>
        <w:rPr>
          <w:rFonts w:asciiTheme="minorHAnsi" w:eastAsia="Times New Roman" w:hAnsiTheme="minorHAnsi" w:cstheme="minorHAnsi"/>
          <w:lang w:eastAsia="cs-CZ"/>
        </w:rPr>
        <w:t>,</w:t>
      </w:r>
    </w:p>
    <w:p w14:paraId="229EC54D" w14:textId="79EDE825" w:rsidR="00A94734" w:rsidRPr="00053DE5" w:rsidRDefault="00A94734" w:rsidP="00642A4E">
      <w:pPr>
        <w:pStyle w:val="Odstavecseseznamem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</w:rPr>
      </w:pPr>
      <w:r w:rsidRPr="00053DE5">
        <w:rPr>
          <w:rFonts w:asciiTheme="minorHAnsi" w:hAnsiTheme="minorHAnsi" w:cstheme="minorHAnsi"/>
        </w:rPr>
        <w:t>zajistí</w:t>
      </w:r>
      <w:r>
        <w:rPr>
          <w:rFonts w:asciiTheme="minorHAnsi" w:hAnsiTheme="minorHAnsi" w:cstheme="minorHAnsi"/>
        </w:rPr>
        <w:t>m</w:t>
      </w:r>
      <w:r w:rsidRPr="00053DE5">
        <w:rPr>
          <w:rFonts w:asciiTheme="minorHAnsi" w:hAnsiTheme="minorHAnsi" w:cstheme="minorHAnsi"/>
        </w:rPr>
        <w:t xml:space="preserve"> řádné a včasné uhrazení svých finančních závazků vůči svým poddodavatelům, kdy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řádné a včasné se považuje vždy plné uhrazení poddodavatelem vystavených faktur za</w:t>
      </w:r>
      <w:r w:rsidR="00E46DA9">
        <w:rPr>
          <w:rFonts w:asciiTheme="minorHAnsi" w:hAnsiTheme="minorHAnsi" w:cstheme="minorHAnsi"/>
        </w:rPr>
        <w:t> </w:t>
      </w:r>
      <w:r w:rsidRPr="00053DE5">
        <w:rPr>
          <w:rFonts w:asciiTheme="minorHAnsi" w:hAnsiTheme="minorHAnsi" w:cstheme="minorHAnsi"/>
        </w:rPr>
        <w:t>plnění poskytnutá k plnění veřejné zakázky ve lhůtě splatnosti u</w:t>
      </w:r>
      <w:r>
        <w:rPr>
          <w:rFonts w:asciiTheme="minorHAnsi" w:hAnsiTheme="minorHAnsi" w:cstheme="minorHAnsi"/>
        </w:rPr>
        <w:t>vedené na faktuře poddodavatele.</w:t>
      </w:r>
    </w:p>
    <w:p w14:paraId="18EACE73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EF9CE8A" w14:textId="77777777" w:rsid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787612B" w14:textId="77777777" w:rsidR="00A94734" w:rsidRPr="00A94734" w:rsidRDefault="00A94734" w:rsidP="00A94734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DF24719" w14:textId="77777777" w:rsidR="00053DE5" w:rsidRPr="00E87567" w:rsidRDefault="00053DE5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29E9320" w14:textId="77777777" w:rsidR="00BB6111" w:rsidRDefault="00BB6111" w:rsidP="00D21BF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V ……………………. dne …………………………….</w:t>
      </w:r>
    </w:p>
    <w:p w14:paraId="22924026" w14:textId="77777777" w:rsidR="00096008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ED4D369" w14:textId="77777777" w:rsidR="00096008" w:rsidRPr="00E87567" w:rsidRDefault="00096008" w:rsidP="00D21BF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87F1502" w14:textId="77777777" w:rsidR="00BB6111" w:rsidRPr="00E87567" w:rsidRDefault="00BB6111" w:rsidP="00BB6111">
      <w:pPr>
        <w:spacing w:after="0"/>
        <w:jc w:val="both"/>
        <w:rPr>
          <w:rFonts w:asciiTheme="minorHAnsi" w:hAnsiTheme="minorHAnsi" w:cstheme="minorHAnsi"/>
        </w:rPr>
      </w:pPr>
    </w:p>
    <w:p w14:paraId="2E55B429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(podpis)</w:t>
      </w:r>
    </w:p>
    <w:p w14:paraId="28ED58D8" w14:textId="77777777" w:rsidR="00BB6111" w:rsidRPr="00E87567" w:rsidRDefault="00BB6111" w:rsidP="00BB6111">
      <w:pPr>
        <w:spacing w:after="0"/>
        <w:ind w:left="2977"/>
        <w:jc w:val="center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</w:rPr>
        <w:t>…………………………………………….</w:t>
      </w:r>
    </w:p>
    <w:p w14:paraId="3476290A" w14:textId="77777777" w:rsidR="00BB6111" w:rsidRPr="00E87567" w:rsidRDefault="008F4837" w:rsidP="00BB6111">
      <w:pPr>
        <w:spacing w:after="0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>t</w:t>
      </w:r>
      <w:r w:rsidR="00BB6111" w:rsidRPr="00E87567">
        <w:rPr>
          <w:rFonts w:asciiTheme="minorHAnsi" w:hAnsiTheme="minorHAnsi" w:cstheme="minorHAnsi"/>
          <w:i/>
        </w:rPr>
        <w:t>itul, jméno, příjmení a funkce</w:t>
      </w:r>
    </w:p>
    <w:p w14:paraId="341144EB" w14:textId="2D634BC9" w:rsidR="005730BF" w:rsidRPr="00E87567" w:rsidRDefault="00BB6111" w:rsidP="00D21BF7">
      <w:pPr>
        <w:widowControl w:val="0"/>
        <w:spacing w:after="0" w:line="264" w:lineRule="auto"/>
        <w:ind w:left="2977"/>
        <w:jc w:val="center"/>
        <w:rPr>
          <w:rFonts w:asciiTheme="minorHAnsi" w:hAnsiTheme="minorHAnsi" w:cstheme="minorHAnsi"/>
          <w:i/>
        </w:rPr>
      </w:pPr>
      <w:r w:rsidRPr="00E87567">
        <w:rPr>
          <w:rFonts w:asciiTheme="minorHAnsi" w:hAnsiTheme="minorHAnsi" w:cstheme="minorHAnsi"/>
          <w:i/>
        </w:rPr>
        <w:t xml:space="preserve">oprávněné osoby podepisovat za </w:t>
      </w:r>
      <w:r w:rsidR="00ED5769">
        <w:rPr>
          <w:rFonts w:asciiTheme="minorHAnsi" w:hAnsiTheme="minorHAnsi" w:cstheme="minorHAnsi"/>
          <w:i/>
        </w:rPr>
        <w:t xml:space="preserve">účastníka </w:t>
      </w:r>
      <w:r w:rsidR="003B2CC0">
        <w:rPr>
          <w:rFonts w:asciiTheme="minorHAnsi" w:hAnsiTheme="minorHAnsi" w:cstheme="minorHAnsi"/>
          <w:i/>
        </w:rPr>
        <w:t>V</w:t>
      </w:r>
      <w:r w:rsidR="00ED5769">
        <w:rPr>
          <w:rFonts w:asciiTheme="minorHAnsi" w:hAnsiTheme="minorHAnsi" w:cstheme="minorHAnsi"/>
          <w:i/>
        </w:rPr>
        <w:t>Ř</w:t>
      </w:r>
    </w:p>
    <w:p w14:paraId="158DAE82" w14:textId="77777777" w:rsidR="00E87567" w:rsidRDefault="00E87567" w:rsidP="00E87567">
      <w:pPr>
        <w:widowControl w:val="0"/>
        <w:spacing w:after="0" w:line="264" w:lineRule="auto"/>
        <w:rPr>
          <w:rFonts w:asciiTheme="minorHAnsi" w:hAnsiTheme="minorHAnsi" w:cstheme="minorHAnsi"/>
          <w:i/>
        </w:rPr>
      </w:pPr>
    </w:p>
    <w:p w14:paraId="2874B993" w14:textId="77777777" w:rsidR="00802774" w:rsidRDefault="00802774" w:rsidP="00802774">
      <w:pPr>
        <w:rPr>
          <w:rFonts w:asciiTheme="minorHAnsi" w:hAnsiTheme="minorHAnsi" w:cstheme="minorHAnsi"/>
          <w:i/>
        </w:rPr>
      </w:pPr>
    </w:p>
    <w:p w14:paraId="36014B6B" w14:textId="77777777" w:rsidR="00802774" w:rsidRPr="00E87567" w:rsidRDefault="00802774" w:rsidP="00802774">
      <w:pPr>
        <w:widowControl w:val="0"/>
        <w:spacing w:after="0" w:line="264" w:lineRule="auto"/>
        <w:rPr>
          <w:rFonts w:asciiTheme="minorHAnsi" w:hAnsiTheme="minorHAnsi" w:cstheme="minorHAnsi"/>
          <w:b/>
          <w:i/>
        </w:rPr>
      </w:pPr>
      <w:r w:rsidRPr="00E87567">
        <w:rPr>
          <w:rFonts w:asciiTheme="minorHAnsi" w:hAnsiTheme="minorHAnsi" w:cstheme="minorHAnsi"/>
          <w:b/>
          <w:i/>
          <w:u w:val="single"/>
        </w:rPr>
        <w:t>pozn. zadavatele</w:t>
      </w:r>
      <w:r w:rsidRPr="00E87567">
        <w:rPr>
          <w:rFonts w:asciiTheme="minorHAnsi" w:hAnsiTheme="minorHAnsi" w:cstheme="minorHAnsi"/>
          <w:b/>
          <w:i/>
        </w:rPr>
        <w:t>:</w:t>
      </w:r>
    </w:p>
    <w:p w14:paraId="1737AA2E" w14:textId="40A12816" w:rsidR="00802774" w:rsidRPr="00802774" w:rsidRDefault="00802774" w:rsidP="00096008">
      <w:pPr>
        <w:jc w:val="both"/>
        <w:rPr>
          <w:rFonts w:asciiTheme="minorHAnsi" w:hAnsiTheme="minorHAnsi" w:cstheme="minorHAnsi"/>
        </w:rPr>
      </w:pPr>
      <w:r w:rsidRPr="00E87567">
        <w:rPr>
          <w:rFonts w:asciiTheme="minorHAnsi" w:hAnsiTheme="minorHAnsi" w:cstheme="minorHAnsi"/>
          <w:bCs/>
        </w:rPr>
        <w:t xml:space="preserve">*) V případě, že účastník </w:t>
      </w:r>
      <w:r w:rsidR="003B2CC0">
        <w:rPr>
          <w:rFonts w:asciiTheme="minorHAnsi" w:hAnsiTheme="minorHAnsi" w:cstheme="minorHAnsi"/>
          <w:bCs/>
        </w:rPr>
        <w:t>V</w:t>
      </w:r>
      <w:r w:rsidRPr="00E87567">
        <w:rPr>
          <w:rFonts w:asciiTheme="minorHAnsi" w:hAnsiTheme="minorHAnsi" w:cstheme="minorHAnsi"/>
          <w:bCs/>
        </w:rPr>
        <w:t xml:space="preserve">Ř </w:t>
      </w:r>
      <w:r>
        <w:rPr>
          <w:rFonts w:asciiTheme="minorHAnsi" w:hAnsiTheme="minorHAnsi" w:cstheme="minorHAnsi"/>
          <w:bCs/>
        </w:rPr>
        <w:t>neprokazuj</w:t>
      </w:r>
      <w:r w:rsidRPr="00E87567">
        <w:rPr>
          <w:rFonts w:asciiTheme="minorHAnsi" w:hAnsiTheme="minorHAnsi" w:cstheme="minorHAnsi"/>
          <w:bCs/>
        </w:rPr>
        <w:t>e kvalifikaci pomocí poddodavatele, odstavec označený hvězdičkou smaže či zřetelně přeškrtne.</w:t>
      </w:r>
    </w:p>
    <w:sectPr w:rsidR="00802774" w:rsidRPr="00802774" w:rsidSect="00F5227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FE1AD" w14:textId="77777777" w:rsidR="00526894" w:rsidRDefault="00526894" w:rsidP="00406E89">
      <w:pPr>
        <w:spacing w:after="0" w:line="240" w:lineRule="auto"/>
      </w:pPr>
      <w:r>
        <w:separator/>
      </w:r>
    </w:p>
  </w:endnote>
  <w:endnote w:type="continuationSeparator" w:id="0">
    <w:p w14:paraId="5A978876" w14:textId="77777777" w:rsidR="00526894" w:rsidRDefault="00526894" w:rsidP="00406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F2557" w14:textId="77777777" w:rsidR="00526894" w:rsidRDefault="00526894" w:rsidP="00406E89">
      <w:pPr>
        <w:spacing w:after="0" w:line="240" w:lineRule="auto"/>
      </w:pPr>
      <w:r>
        <w:separator/>
      </w:r>
    </w:p>
  </w:footnote>
  <w:footnote w:type="continuationSeparator" w:id="0">
    <w:p w14:paraId="3302CC91" w14:textId="77777777" w:rsidR="00526894" w:rsidRDefault="00526894" w:rsidP="00406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3970" w14:textId="77777777" w:rsidR="002D5C59" w:rsidRDefault="002D5C59" w:rsidP="00A86BA5">
    <w:pPr>
      <w:pStyle w:val="Zhlav"/>
      <w:tabs>
        <w:tab w:val="clear" w:pos="4536"/>
        <w:tab w:val="clear" w:pos="9072"/>
        <w:tab w:val="left" w:pos="3114"/>
      </w:tabs>
      <w:jc w:val="right"/>
      <w:rPr>
        <w:noProof/>
        <w:lang w:eastAsia="cs-CZ"/>
      </w:rPr>
    </w:pPr>
    <w:r>
      <w:rPr>
        <w:noProof/>
      </w:rPr>
      <w:drawing>
        <wp:inline distT="0" distB="0" distL="0" distR="0" wp14:anchorId="5AB05FF1" wp14:editId="5957FD2D">
          <wp:extent cx="5760720" cy="420324"/>
          <wp:effectExtent l="0" t="0" r="0" b="0"/>
          <wp:docPr id="187581325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442C4D" w14:textId="3CBFD0A6" w:rsidR="00F4280B" w:rsidRDefault="0069051F" w:rsidP="00A86BA5">
    <w:pPr>
      <w:pStyle w:val="Zhlav"/>
      <w:tabs>
        <w:tab w:val="clear" w:pos="4536"/>
        <w:tab w:val="clear" w:pos="9072"/>
        <w:tab w:val="left" w:pos="3114"/>
      </w:tabs>
      <w:jc w:val="right"/>
    </w:pPr>
    <w:r>
      <w:rPr>
        <w:noProof/>
        <w:szCs w:val="16"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5F65"/>
    <w:multiLevelType w:val="hybridMultilevel"/>
    <w:tmpl w:val="E73EB6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33905"/>
    <w:multiLevelType w:val="hybridMultilevel"/>
    <w:tmpl w:val="85C08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A1B"/>
    <w:multiLevelType w:val="hybridMultilevel"/>
    <w:tmpl w:val="E27644D0"/>
    <w:lvl w:ilvl="0" w:tplc="F88CA6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10390"/>
    <w:multiLevelType w:val="hybridMultilevel"/>
    <w:tmpl w:val="EE62E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F154B"/>
    <w:multiLevelType w:val="hybridMultilevel"/>
    <w:tmpl w:val="0FD023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22350"/>
    <w:multiLevelType w:val="hybridMultilevel"/>
    <w:tmpl w:val="B42474CC"/>
    <w:lvl w:ilvl="0" w:tplc="58369CB2">
      <w:start w:val="3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930F4"/>
    <w:multiLevelType w:val="hybridMultilevel"/>
    <w:tmpl w:val="605E4B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CF38A5"/>
    <w:multiLevelType w:val="multilevel"/>
    <w:tmpl w:val="7D02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983E55"/>
    <w:multiLevelType w:val="multilevel"/>
    <w:tmpl w:val="23BA08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70D26B0B"/>
    <w:multiLevelType w:val="hybridMultilevel"/>
    <w:tmpl w:val="68A86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D041C"/>
    <w:multiLevelType w:val="hybridMultilevel"/>
    <w:tmpl w:val="4D24D4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613DC6"/>
    <w:multiLevelType w:val="hybridMultilevel"/>
    <w:tmpl w:val="FFFFFFFF"/>
    <w:lvl w:ilvl="0" w:tplc="EA009AD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B13DF3"/>
    <w:multiLevelType w:val="hybridMultilevel"/>
    <w:tmpl w:val="62B40E82"/>
    <w:lvl w:ilvl="0" w:tplc="00120C28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auto"/>
      </w:rPr>
    </w:lvl>
    <w:lvl w:ilvl="1" w:tplc="3A842A30">
      <w:start w:val="1"/>
      <w:numFmt w:val="bullet"/>
      <w:lvlText w:val="–"/>
      <w:lvlJc w:val="left"/>
      <w:pPr>
        <w:tabs>
          <w:tab w:val="num" w:pos="1363"/>
        </w:tabs>
        <w:ind w:left="1363" w:hanging="283"/>
      </w:pPr>
      <w:rPr>
        <w:rFonts w:ascii="Arial" w:eastAsia="Calibri" w:hAnsi="Arial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1114B"/>
    <w:multiLevelType w:val="hybridMultilevel"/>
    <w:tmpl w:val="3274D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599973">
    <w:abstractNumId w:val="7"/>
  </w:num>
  <w:num w:numId="2" w16cid:durableId="2032603701">
    <w:abstractNumId w:val="6"/>
  </w:num>
  <w:num w:numId="3" w16cid:durableId="460617771">
    <w:abstractNumId w:val="13"/>
  </w:num>
  <w:num w:numId="4" w16cid:durableId="331109892">
    <w:abstractNumId w:val="5"/>
  </w:num>
  <w:num w:numId="5" w16cid:durableId="418799076">
    <w:abstractNumId w:val="3"/>
  </w:num>
  <w:num w:numId="6" w16cid:durableId="369454833">
    <w:abstractNumId w:val="1"/>
  </w:num>
  <w:num w:numId="7" w16cid:durableId="1846820302">
    <w:abstractNumId w:val="10"/>
  </w:num>
  <w:num w:numId="8" w16cid:durableId="1501310924">
    <w:abstractNumId w:val="0"/>
  </w:num>
  <w:num w:numId="9" w16cid:durableId="923147826">
    <w:abstractNumId w:val="4"/>
  </w:num>
  <w:num w:numId="10" w16cid:durableId="457450561">
    <w:abstractNumId w:val="11"/>
  </w:num>
  <w:num w:numId="11" w16cid:durableId="1373924916">
    <w:abstractNumId w:val="8"/>
  </w:num>
  <w:num w:numId="12" w16cid:durableId="1119836525">
    <w:abstractNumId w:val="9"/>
  </w:num>
  <w:num w:numId="13" w16cid:durableId="1670448501">
    <w:abstractNumId w:val="2"/>
  </w:num>
  <w:num w:numId="14" w16cid:durableId="1406879357">
    <w:abstractNumId w:val="14"/>
  </w:num>
  <w:num w:numId="15" w16cid:durableId="94562176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188"/>
    <w:rsid w:val="0000403A"/>
    <w:rsid w:val="00007BB2"/>
    <w:rsid w:val="00015509"/>
    <w:rsid w:val="00022BA4"/>
    <w:rsid w:val="00047FD1"/>
    <w:rsid w:val="00053DE5"/>
    <w:rsid w:val="000651D3"/>
    <w:rsid w:val="0007054F"/>
    <w:rsid w:val="00096008"/>
    <w:rsid w:val="000D7EDC"/>
    <w:rsid w:val="0011321F"/>
    <w:rsid w:val="00127955"/>
    <w:rsid w:val="00145021"/>
    <w:rsid w:val="00154669"/>
    <w:rsid w:val="0016665E"/>
    <w:rsid w:val="001730DD"/>
    <w:rsid w:val="00176D8B"/>
    <w:rsid w:val="001775EA"/>
    <w:rsid w:val="00182B08"/>
    <w:rsid w:val="00185FF4"/>
    <w:rsid w:val="00192BCD"/>
    <w:rsid w:val="001A3257"/>
    <w:rsid w:val="001B2864"/>
    <w:rsid w:val="001C0356"/>
    <w:rsid w:val="001C38CA"/>
    <w:rsid w:val="001C48E6"/>
    <w:rsid w:val="001C4FC9"/>
    <w:rsid w:val="001E27B8"/>
    <w:rsid w:val="00211599"/>
    <w:rsid w:val="00222151"/>
    <w:rsid w:val="0023064D"/>
    <w:rsid w:val="00231090"/>
    <w:rsid w:val="00233528"/>
    <w:rsid w:val="00250B39"/>
    <w:rsid w:val="00273EAB"/>
    <w:rsid w:val="00280232"/>
    <w:rsid w:val="002852F4"/>
    <w:rsid w:val="00296DC0"/>
    <w:rsid w:val="002D5C59"/>
    <w:rsid w:val="002F72A0"/>
    <w:rsid w:val="00312EE9"/>
    <w:rsid w:val="00360A74"/>
    <w:rsid w:val="003B2CC0"/>
    <w:rsid w:val="003B66A8"/>
    <w:rsid w:val="003B735C"/>
    <w:rsid w:val="003D0320"/>
    <w:rsid w:val="003E005A"/>
    <w:rsid w:val="003E67CB"/>
    <w:rsid w:val="004028EF"/>
    <w:rsid w:val="00406E89"/>
    <w:rsid w:val="004338A6"/>
    <w:rsid w:val="00452D84"/>
    <w:rsid w:val="00455789"/>
    <w:rsid w:val="00465337"/>
    <w:rsid w:val="00473B55"/>
    <w:rsid w:val="0048067B"/>
    <w:rsid w:val="004862CB"/>
    <w:rsid w:val="004C3098"/>
    <w:rsid w:val="004D1B69"/>
    <w:rsid w:val="004D6382"/>
    <w:rsid w:val="004F2A0D"/>
    <w:rsid w:val="00504EBA"/>
    <w:rsid w:val="00510A4D"/>
    <w:rsid w:val="0052319A"/>
    <w:rsid w:val="00526894"/>
    <w:rsid w:val="00530313"/>
    <w:rsid w:val="005304A6"/>
    <w:rsid w:val="00547188"/>
    <w:rsid w:val="0055232D"/>
    <w:rsid w:val="0055365A"/>
    <w:rsid w:val="00554C60"/>
    <w:rsid w:val="005730BF"/>
    <w:rsid w:val="005A5259"/>
    <w:rsid w:val="005A6725"/>
    <w:rsid w:val="005B04DE"/>
    <w:rsid w:val="005F1137"/>
    <w:rsid w:val="005F16C1"/>
    <w:rsid w:val="00612C4B"/>
    <w:rsid w:val="0063489F"/>
    <w:rsid w:val="00642A4E"/>
    <w:rsid w:val="006567E3"/>
    <w:rsid w:val="00670D3E"/>
    <w:rsid w:val="00687080"/>
    <w:rsid w:val="0069051F"/>
    <w:rsid w:val="006D0D1F"/>
    <w:rsid w:val="006D456E"/>
    <w:rsid w:val="007059C6"/>
    <w:rsid w:val="00723ADF"/>
    <w:rsid w:val="007464FE"/>
    <w:rsid w:val="007714E3"/>
    <w:rsid w:val="00776569"/>
    <w:rsid w:val="007A4A1A"/>
    <w:rsid w:val="007B2E41"/>
    <w:rsid w:val="007B7F7D"/>
    <w:rsid w:val="007D20DB"/>
    <w:rsid w:val="007E1366"/>
    <w:rsid w:val="007E3776"/>
    <w:rsid w:val="007F26D1"/>
    <w:rsid w:val="00802774"/>
    <w:rsid w:val="00805BCB"/>
    <w:rsid w:val="00826130"/>
    <w:rsid w:val="00827F2D"/>
    <w:rsid w:val="00847635"/>
    <w:rsid w:val="00873644"/>
    <w:rsid w:val="00874BC7"/>
    <w:rsid w:val="00882466"/>
    <w:rsid w:val="008F4837"/>
    <w:rsid w:val="0090577D"/>
    <w:rsid w:val="009254A3"/>
    <w:rsid w:val="009268BE"/>
    <w:rsid w:val="00941FFA"/>
    <w:rsid w:val="00950562"/>
    <w:rsid w:val="00957B23"/>
    <w:rsid w:val="00995AC1"/>
    <w:rsid w:val="009B2393"/>
    <w:rsid w:val="009B7607"/>
    <w:rsid w:val="009C56FB"/>
    <w:rsid w:val="009D3C1C"/>
    <w:rsid w:val="009E2B15"/>
    <w:rsid w:val="00A07851"/>
    <w:rsid w:val="00A16BF9"/>
    <w:rsid w:val="00A308F5"/>
    <w:rsid w:val="00A42733"/>
    <w:rsid w:val="00A83044"/>
    <w:rsid w:val="00A841A7"/>
    <w:rsid w:val="00A86BA5"/>
    <w:rsid w:val="00A90331"/>
    <w:rsid w:val="00A94734"/>
    <w:rsid w:val="00AA2249"/>
    <w:rsid w:val="00AB5820"/>
    <w:rsid w:val="00AC0F40"/>
    <w:rsid w:val="00AE353A"/>
    <w:rsid w:val="00B00923"/>
    <w:rsid w:val="00B23575"/>
    <w:rsid w:val="00B26A1D"/>
    <w:rsid w:val="00B609C1"/>
    <w:rsid w:val="00B6398A"/>
    <w:rsid w:val="00B837AA"/>
    <w:rsid w:val="00BB6111"/>
    <w:rsid w:val="00BD16A3"/>
    <w:rsid w:val="00BF5C06"/>
    <w:rsid w:val="00BF6B24"/>
    <w:rsid w:val="00C10408"/>
    <w:rsid w:val="00C36066"/>
    <w:rsid w:val="00C430BC"/>
    <w:rsid w:val="00C51DB7"/>
    <w:rsid w:val="00C611D5"/>
    <w:rsid w:val="00C635D7"/>
    <w:rsid w:val="00CA37AD"/>
    <w:rsid w:val="00CB2789"/>
    <w:rsid w:val="00CB7AE4"/>
    <w:rsid w:val="00CC1EF3"/>
    <w:rsid w:val="00CC4BB4"/>
    <w:rsid w:val="00CD1290"/>
    <w:rsid w:val="00CE42C1"/>
    <w:rsid w:val="00CF7383"/>
    <w:rsid w:val="00D12574"/>
    <w:rsid w:val="00D16ACA"/>
    <w:rsid w:val="00D21BF7"/>
    <w:rsid w:val="00D31962"/>
    <w:rsid w:val="00D3395D"/>
    <w:rsid w:val="00D4207F"/>
    <w:rsid w:val="00D51A5B"/>
    <w:rsid w:val="00D52760"/>
    <w:rsid w:val="00D55ACB"/>
    <w:rsid w:val="00D70577"/>
    <w:rsid w:val="00D70831"/>
    <w:rsid w:val="00D7774F"/>
    <w:rsid w:val="00D77798"/>
    <w:rsid w:val="00DB669C"/>
    <w:rsid w:val="00DE49F9"/>
    <w:rsid w:val="00E0292F"/>
    <w:rsid w:val="00E073F4"/>
    <w:rsid w:val="00E35468"/>
    <w:rsid w:val="00E40498"/>
    <w:rsid w:val="00E46DA9"/>
    <w:rsid w:val="00E57A82"/>
    <w:rsid w:val="00E87567"/>
    <w:rsid w:val="00EA4A12"/>
    <w:rsid w:val="00EB4CD0"/>
    <w:rsid w:val="00EC3BEE"/>
    <w:rsid w:val="00EC6D07"/>
    <w:rsid w:val="00ED14E2"/>
    <w:rsid w:val="00ED407A"/>
    <w:rsid w:val="00ED5769"/>
    <w:rsid w:val="00EE39C0"/>
    <w:rsid w:val="00EE489A"/>
    <w:rsid w:val="00EF18A2"/>
    <w:rsid w:val="00EF57FB"/>
    <w:rsid w:val="00F06558"/>
    <w:rsid w:val="00F20E1A"/>
    <w:rsid w:val="00F4280B"/>
    <w:rsid w:val="00F5227E"/>
    <w:rsid w:val="00F640DE"/>
    <w:rsid w:val="00F74953"/>
    <w:rsid w:val="00FD55DD"/>
    <w:rsid w:val="00FD7F95"/>
    <w:rsid w:val="00FF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DA94D"/>
  <w15:docId w15:val="{FBBB37E0-EFFC-4A13-8015-D793AC268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227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A84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795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E89"/>
  </w:style>
  <w:style w:type="paragraph" w:styleId="Zpat">
    <w:name w:val="footer"/>
    <w:basedOn w:val="Normln"/>
    <w:link w:val="ZpatChar"/>
    <w:uiPriority w:val="99"/>
    <w:unhideWhenUsed/>
    <w:rsid w:val="00406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E89"/>
  </w:style>
  <w:style w:type="character" w:customStyle="1" w:styleId="textexposedshow">
    <w:name w:val="text_exposed_show"/>
    <w:basedOn w:val="Standardnpsmoodstavce"/>
    <w:rsid w:val="00176D8B"/>
  </w:style>
  <w:style w:type="paragraph" w:styleId="Textbubliny">
    <w:name w:val="Balloon Text"/>
    <w:basedOn w:val="Normln"/>
    <w:link w:val="TextbublinyChar"/>
    <w:uiPriority w:val="99"/>
    <w:semiHidden/>
    <w:unhideWhenUsed/>
    <w:rsid w:val="003E0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E005A"/>
    <w:rPr>
      <w:rFonts w:ascii="Tahoma" w:hAnsi="Tahoma" w:cs="Tahoma"/>
      <w:sz w:val="16"/>
      <w:szCs w:val="16"/>
    </w:rPr>
  </w:style>
  <w:style w:type="character" w:customStyle="1" w:styleId="tsubjname">
    <w:name w:val="tsubjname"/>
    <w:basedOn w:val="Standardnpsmoodstavce"/>
    <w:rsid w:val="00A841A7"/>
  </w:style>
  <w:style w:type="paragraph" w:styleId="Odstavecseseznamem">
    <w:name w:val="List Paragraph"/>
    <w:basedOn w:val="Normln"/>
    <w:uiPriority w:val="34"/>
    <w:qFormat/>
    <w:rsid w:val="00A841A7"/>
    <w:pPr>
      <w:ind w:left="720"/>
      <w:contextualSpacing/>
    </w:pPr>
    <w:rPr>
      <w:rFonts w:eastAsia="Times New Roman"/>
      <w:lang w:eastAsia="cs-CZ"/>
    </w:rPr>
  </w:style>
  <w:style w:type="character" w:customStyle="1" w:styleId="Nadpis1Char">
    <w:name w:val="Nadpis 1 Char"/>
    <w:link w:val="Nadpis1"/>
    <w:uiPriority w:val="9"/>
    <w:rsid w:val="00A841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Siln">
    <w:name w:val="Strong"/>
    <w:uiPriority w:val="22"/>
    <w:qFormat/>
    <w:rsid w:val="00E35468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12795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datalabel">
    <w:name w:val="datalabel"/>
    <w:rsid w:val="00127955"/>
  </w:style>
  <w:style w:type="paragraph" w:customStyle="1" w:styleId="Default">
    <w:name w:val="Default"/>
    <w:rsid w:val="00455789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  <w:sz w:val="24"/>
      <w:szCs w:val="24"/>
    </w:rPr>
  </w:style>
  <w:style w:type="character" w:styleId="Hypertextovodkaz">
    <w:name w:val="Hyperlink"/>
    <w:unhideWhenUsed/>
    <w:rsid w:val="00022BA4"/>
    <w:rPr>
      <w:color w:val="0000FF"/>
      <w:u w:val="single"/>
    </w:rPr>
  </w:style>
  <w:style w:type="paragraph" w:styleId="Revize">
    <w:name w:val="Revision"/>
    <w:hidden/>
    <w:uiPriority w:val="99"/>
    <w:semiHidden/>
    <w:rsid w:val="00CC4BB4"/>
    <w:rPr>
      <w:sz w:val="22"/>
      <w:szCs w:val="22"/>
      <w:lang w:eastAsia="en-US"/>
    </w:rPr>
  </w:style>
  <w:style w:type="character" w:customStyle="1" w:styleId="preformatted">
    <w:name w:val="preformatted"/>
    <w:rsid w:val="00D70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3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496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tomm.k</dc:creator>
  <cp:lastModifiedBy>User</cp:lastModifiedBy>
  <cp:revision>45</cp:revision>
  <cp:lastPrinted>2014-08-07T06:19:00Z</cp:lastPrinted>
  <dcterms:created xsi:type="dcterms:W3CDTF">2022-11-01T07:21:00Z</dcterms:created>
  <dcterms:modified xsi:type="dcterms:W3CDTF">2026-03-09T12:46:00Z</dcterms:modified>
</cp:coreProperties>
</file>